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F61" w:rsidRPr="00415926" w:rsidRDefault="00643F61" w:rsidP="005102A0">
      <w:pPr>
        <w:spacing w:beforeLines="50" w:afterLines="50" w:line="400" w:lineRule="exact"/>
        <w:rPr>
          <w:rFonts w:eastAsiaTheme="majorEastAsia"/>
          <w:bCs/>
          <w:iCs/>
          <w:color w:val="000000"/>
          <w:sz w:val="24"/>
        </w:rPr>
      </w:pPr>
      <w:r w:rsidRPr="00415926">
        <w:rPr>
          <w:rFonts w:eastAsiaTheme="majorEastAsia" w:hAnsiTheme="majorEastAsia"/>
          <w:b/>
          <w:bCs/>
          <w:iCs/>
          <w:color w:val="000000"/>
          <w:sz w:val="24"/>
        </w:rPr>
        <w:t>证券代码：</w:t>
      </w:r>
      <w:r w:rsidRPr="00415926">
        <w:rPr>
          <w:rFonts w:eastAsiaTheme="majorEastAsia"/>
          <w:bCs/>
          <w:iCs/>
          <w:color w:val="000000"/>
          <w:sz w:val="24"/>
        </w:rPr>
        <w:t xml:space="preserve">000413  200413         </w:t>
      </w:r>
      <w:r w:rsidR="00415926" w:rsidRPr="00415926">
        <w:rPr>
          <w:rFonts w:eastAsiaTheme="majorEastAsia"/>
          <w:bCs/>
          <w:iCs/>
          <w:color w:val="000000"/>
          <w:sz w:val="24"/>
        </w:rPr>
        <w:t xml:space="preserve"> </w:t>
      </w:r>
      <w:r w:rsidR="00E35C3C" w:rsidRPr="00415926">
        <w:rPr>
          <w:rFonts w:eastAsiaTheme="majorEastAsia"/>
          <w:bCs/>
          <w:iCs/>
          <w:color w:val="000000"/>
          <w:sz w:val="24"/>
        </w:rPr>
        <w:t xml:space="preserve">    </w:t>
      </w:r>
      <w:r w:rsidRPr="00415926">
        <w:rPr>
          <w:rFonts w:eastAsiaTheme="majorEastAsia"/>
          <w:bCs/>
          <w:iCs/>
          <w:color w:val="000000"/>
          <w:sz w:val="24"/>
        </w:rPr>
        <w:t xml:space="preserve">     </w:t>
      </w:r>
      <w:r w:rsidRPr="00415926">
        <w:rPr>
          <w:rFonts w:eastAsiaTheme="majorEastAsia" w:hAnsiTheme="majorEastAsia"/>
          <w:b/>
          <w:bCs/>
          <w:iCs/>
          <w:color w:val="000000"/>
          <w:sz w:val="24"/>
        </w:rPr>
        <w:t>证券简称：</w:t>
      </w:r>
      <w:r w:rsidR="002152EA" w:rsidRPr="00415926">
        <w:rPr>
          <w:rFonts w:eastAsiaTheme="majorEastAsia" w:hAnsiTheme="majorEastAsia"/>
          <w:bCs/>
          <w:iCs/>
          <w:color w:val="000000"/>
          <w:sz w:val="24"/>
        </w:rPr>
        <w:t>东旭光电</w:t>
      </w:r>
      <w:r w:rsidRPr="00415926">
        <w:rPr>
          <w:rFonts w:eastAsiaTheme="majorEastAsia"/>
          <w:bCs/>
          <w:iCs/>
          <w:color w:val="000000"/>
          <w:sz w:val="24"/>
        </w:rPr>
        <w:t xml:space="preserve">  </w:t>
      </w:r>
      <w:r w:rsidR="002152EA" w:rsidRPr="00415926">
        <w:rPr>
          <w:rFonts w:eastAsiaTheme="majorEastAsia" w:hAnsiTheme="majorEastAsia"/>
          <w:bCs/>
          <w:iCs/>
          <w:color w:val="000000"/>
          <w:sz w:val="24"/>
        </w:rPr>
        <w:t>东旭</w:t>
      </w:r>
      <w:r w:rsidRPr="00415926">
        <w:rPr>
          <w:rFonts w:eastAsiaTheme="majorEastAsia"/>
          <w:b/>
          <w:bCs/>
          <w:iCs/>
          <w:color w:val="000000"/>
          <w:sz w:val="24"/>
        </w:rPr>
        <w:t>B</w:t>
      </w:r>
    </w:p>
    <w:p w:rsidR="00643F61" w:rsidRPr="00415926" w:rsidRDefault="009C2574" w:rsidP="005102A0">
      <w:pPr>
        <w:spacing w:beforeLines="50" w:afterLines="50" w:line="400" w:lineRule="exact"/>
        <w:jc w:val="center"/>
        <w:rPr>
          <w:rFonts w:eastAsiaTheme="majorEastAsia"/>
          <w:b/>
          <w:bCs/>
          <w:iCs/>
          <w:color w:val="000000"/>
          <w:sz w:val="32"/>
          <w:szCs w:val="32"/>
        </w:rPr>
      </w:pPr>
      <w:r w:rsidRPr="00415926">
        <w:rPr>
          <w:rFonts w:eastAsiaTheme="majorEastAsia" w:hAnsiTheme="majorEastAsia"/>
          <w:b/>
          <w:bCs/>
          <w:iCs/>
          <w:color w:val="000000"/>
          <w:sz w:val="32"/>
          <w:szCs w:val="32"/>
        </w:rPr>
        <w:t>东旭光电科技</w:t>
      </w:r>
      <w:r w:rsidR="00643F61" w:rsidRPr="00415926">
        <w:rPr>
          <w:rFonts w:eastAsiaTheme="majorEastAsia" w:hAnsiTheme="majorEastAsia"/>
          <w:b/>
          <w:bCs/>
          <w:iCs/>
          <w:color w:val="000000"/>
          <w:sz w:val="32"/>
          <w:szCs w:val="32"/>
        </w:rPr>
        <w:t>股份有限公司</w:t>
      </w:r>
    </w:p>
    <w:p w:rsidR="00643F61" w:rsidRPr="00415926" w:rsidRDefault="00643F61" w:rsidP="005102A0">
      <w:pPr>
        <w:spacing w:beforeLines="50" w:afterLines="50" w:line="400" w:lineRule="exact"/>
        <w:jc w:val="center"/>
        <w:rPr>
          <w:rFonts w:eastAsiaTheme="majorEastAsia"/>
          <w:b/>
          <w:bCs/>
          <w:iCs/>
          <w:color w:val="000000"/>
          <w:sz w:val="32"/>
          <w:szCs w:val="32"/>
        </w:rPr>
      </w:pPr>
      <w:r w:rsidRPr="00415926">
        <w:rPr>
          <w:rFonts w:eastAsiaTheme="majorEastAsia" w:hAnsiTheme="majorEastAsia"/>
          <w:b/>
          <w:bCs/>
          <w:iCs/>
          <w:color w:val="000000"/>
          <w:sz w:val="32"/>
          <w:szCs w:val="32"/>
        </w:rPr>
        <w:t>投资者关系活动记录表</w:t>
      </w:r>
    </w:p>
    <w:p w:rsidR="00643F61" w:rsidRPr="00415926" w:rsidRDefault="00643F61" w:rsidP="00643F61">
      <w:pPr>
        <w:spacing w:line="400" w:lineRule="exact"/>
        <w:rPr>
          <w:rFonts w:eastAsiaTheme="majorEastAsia"/>
          <w:bCs/>
          <w:iCs/>
          <w:color w:val="000000"/>
          <w:sz w:val="24"/>
        </w:rPr>
      </w:pPr>
      <w:r w:rsidRPr="00415926">
        <w:rPr>
          <w:rFonts w:eastAsiaTheme="majorEastAsia"/>
          <w:bCs/>
          <w:iCs/>
          <w:color w:val="000000"/>
          <w:sz w:val="24"/>
        </w:rPr>
        <w:t xml:space="preserve">                                                </w:t>
      </w:r>
      <w:r w:rsidR="00D53F94" w:rsidRPr="00415926">
        <w:rPr>
          <w:rFonts w:eastAsiaTheme="majorEastAsia"/>
          <w:bCs/>
          <w:iCs/>
          <w:color w:val="000000"/>
          <w:sz w:val="24"/>
        </w:rPr>
        <w:t xml:space="preserve"> </w:t>
      </w:r>
      <w:r w:rsidRPr="00415926">
        <w:rPr>
          <w:rFonts w:eastAsiaTheme="majorEastAsia"/>
          <w:bCs/>
          <w:iCs/>
          <w:color w:val="000000"/>
          <w:sz w:val="24"/>
        </w:rPr>
        <w:t xml:space="preserve"> </w:t>
      </w:r>
      <w:r w:rsidR="00E35C3C" w:rsidRPr="00415926">
        <w:rPr>
          <w:rFonts w:eastAsiaTheme="majorEastAsia"/>
          <w:bCs/>
          <w:iCs/>
          <w:color w:val="000000"/>
          <w:sz w:val="24"/>
        </w:rPr>
        <w:t xml:space="preserve">    </w:t>
      </w:r>
      <w:r w:rsidRPr="00415926">
        <w:rPr>
          <w:rFonts w:eastAsiaTheme="majorEastAsia"/>
          <w:bCs/>
          <w:iCs/>
          <w:color w:val="000000"/>
          <w:sz w:val="24"/>
        </w:rPr>
        <w:t xml:space="preserve">   </w:t>
      </w:r>
      <w:r w:rsidRPr="00415926">
        <w:rPr>
          <w:rFonts w:eastAsiaTheme="majorEastAsia" w:hAnsiTheme="majorEastAsia"/>
          <w:bCs/>
          <w:iCs/>
          <w:color w:val="000000"/>
          <w:sz w:val="24"/>
        </w:rPr>
        <w:t>编号：</w:t>
      </w:r>
      <w:r w:rsidR="00E35C3C" w:rsidRPr="00415926">
        <w:rPr>
          <w:rFonts w:eastAsiaTheme="majorEastAsia"/>
          <w:bCs/>
          <w:iCs/>
          <w:color w:val="000000"/>
          <w:sz w:val="24"/>
        </w:rPr>
        <w:t>201500</w:t>
      </w:r>
      <w:r w:rsidR="00F71E96">
        <w:rPr>
          <w:rFonts w:eastAsiaTheme="majorEastAsia" w:hint="eastAsia"/>
          <w:bCs/>
          <w:iCs/>
          <w:color w:val="000000"/>
          <w:sz w:val="24"/>
        </w:rPr>
        <w:t>4</w:t>
      </w:r>
    </w:p>
    <w:tbl>
      <w:tblPr>
        <w:tblStyle w:val="a5"/>
        <w:tblW w:w="9601" w:type="dxa"/>
        <w:jc w:val="center"/>
        <w:tblInd w:w="-743" w:type="dxa"/>
        <w:tblLook w:val="01E0"/>
      </w:tblPr>
      <w:tblGrid>
        <w:gridCol w:w="2916"/>
        <w:gridCol w:w="6685"/>
      </w:tblGrid>
      <w:tr w:rsidR="00643F61" w:rsidRPr="00415926" w:rsidTr="009221F2">
        <w:trPr>
          <w:jc w:val="center"/>
        </w:trPr>
        <w:tc>
          <w:tcPr>
            <w:tcW w:w="2916" w:type="dxa"/>
            <w:tcBorders>
              <w:top w:val="single" w:sz="4" w:space="0" w:color="auto"/>
              <w:left w:val="single" w:sz="4" w:space="0" w:color="auto"/>
              <w:bottom w:val="single" w:sz="4" w:space="0" w:color="auto"/>
              <w:right w:val="single" w:sz="4" w:space="0" w:color="auto"/>
            </w:tcBorders>
            <w:vAlign w:val="center"/>
          </w:tcPr>
          <w:p w:rsidR="00643F61" w:rsidRPr="00415926" w:rsidRDefault="00643F61" w:rsidP="003D59AF">
            <w:pPr>
              <w:spacing w:line="480" w:lineRule="atLeast"/>
              <w:jc w:val="left"/>
              <w:rPr>
                <w:rFonts w:eastAsiaTheme="majorEastAsia"/>
                <w:b/>
                <w:bCs/>
                <w:iCs/>
                <w:color w:val="000000"/>
                <w:kern w:val="2"/>
                <w:sz w:val="24"/>
              </w:rPr>
            </w:pPr>
            <w:r w:rsidRPr="00415926">
              <w:rPr>
                <w:rFonts w:eastAsiaTheme="majorEastAsia" w:hAnsiTheme="majorEastAsia"/>
                <w:b/>
                <w:bCs/>
                <w:iCs/>
                <w:color w:val="000000"/>
                <w:sz w:val="24"/>
              </w:rPr>
              <w:t>投资者关系活动类别</w:t>
            </w:r>
          </w:p>
        </w:tc>
        <w:tc>
          <w:tcPr>
            <w:tcW w:w="6685" w:type="dxa"/>
            <w:tcBorders>
              <w:top w:val="single" w:sz="4" w:space="0" w:color="auto"/>
              <w:left w:val="single" w:sz="4" w:space="0" w:color="auto"/>
              <w:bottom w:val="single" w:sz="4" w:space="0" w:color="auto"/>
              <w:right w:val="single" w:sz="4" w:space="0" w:color="auto"/>
            </w:tcBorders>
            <w:hideMark/>
          </w:tcPr>
          <w:p w:rsidR="00643F61" w:rsidRPr="00415926" w:rsidRDefault="00152F05">
            <w:pPr>
              <w:spacing w:line="480" w:lineRule="atLeast"/>
              <w:rPr>
                <w:rFonts w:eastAsiaTheme="majorEastAsia"/>
                <w:bCs/>
                <w:iCs/>
                <w:color w:val="000000"/>
                <w:kern w:val="2"/>
                <w:sz w:val="24"/>
              </w:rPr>
            </w:pPr>
            <w:r w:rsidRPr="00415926">
              <w:rPr>
                <w:rFonts w:eastAsiaTheme="majorEastAsia"/>
                <w:bCs/>
                <w:iCs/>
                <w:color w:val="000000"/>
                <w:sz w:val="24"/>
              </w:rPr>
              <w:t>■</w:t>
            </w:r>
            <w:r w:rsidR="00643F61" w:rsidRPr="00415926">
              <w:rPr>
                <w:rFonts w:eastAsiaTheme="majorEastAsia" w:hAnsiTheme="majorEastAsia"/>
                <w:sz w:val="24"/>
              </w:rPr>
              <w:t>特定对象调研</w:t>
            </w:r>
            <w:r w:rsidR="00643F61" w:rsidRPr="00415926">
              <w:rPr>
                <w:rFonts w:eastAsiaTheme="majorEastAsia"/>
                <w:sz w:val="24"/>
              </w:rPr>
              <w:t xml:space="preserve">    </w:t>
            </w:r>
            <w:r w:rsidR="00415926">
              <w:rPr>
                <w:rFonts w:eastAsiaTheme="majorEastAsia" w:hint="eastAsia"/>
                <w:sz w:val="24"/>
              </w:rPr>
              <w:t xml:space="preserve">     </w:t>
            </w:r>
            <w:r w:rsidR="00643F61" w:rsidRPr="00415926">
              <w:rPr>
                <w:rFonts w:eastAsiaTheme="majorEastAsia"/>
                <w:sz w:val="24"/>
              </w:rPr>
              <w:t xml:space="preserve">    </w:t>
            </w:r>
            <w:r w:rsidR="00643F61" w:rsidRPr="00415926">
              <w:rPr>
                <w:rFonts w:eastAsiaTheme="majorEastAsia"/>
                <w:bCs/>
                <w:iCs/>
                <w:color w:val="000000"/>
                <w:sz w:val="24"/>
              </w:rPr>
              <w:t>□</w:t>
            </w:r>
            <w:r w:rsidR="00643F61" w:rsidRPr="00415926">
              <w:rPr>
                <w:rFonts w:eastAsiaTheme="majorEastAsia" w:hAnsiTheme="majorEastAsia"/>
                <w:sz w:val="24"/>
              </w:rPr>
              <w:t>分析师会议</w:t>
            </w:r>
          </w:p>
          <w:p w:rsidR="00643F61" w:rsidRPr="00415926" w:rsidRDefault="00643F61">
            <w:pPr>
              <w:spacing w:line="480" w:lineRule="atLeast"/>
              <w:rPr>
                <w:rFonts w:eastAsiaTheme="majorEastAsia"/>
                <w:bCs/>
                <w:iCs/>
                <w:color w:val="000000"/>
                <w:sz w:val="24"/>
              </w:rPr>
            </w:pPr>
            <w:r w:rsidRPr="00415926">
              <w:rPr>
                <w:rFonts w:eastAsiaTheme="majorEastAsia"/>
                <w:bCs/>
                <w:iCs/>
                <w:color w:val="000000"/>
                <w:sz w:val="24"/>
              </w:rPr>
              <w:t>□</w:t>
            </w:r>
            <w:r w:rsidRPr="00415926">
              <w:rPr>
                <w:rFonts w:eastAsiaTheme="majorEastAsia" w:hAnsiTheme="majorEastAsia"/>
                <w:sz w:val="24"/>
              </w:rPr>
              <w:t>媒体采访</w:t>
            </w:r>
            <w:r w:rsidRPr="00415926">
              <w:rPr>
                <w:rFonts w:eastAsiaTheme="majorEastAsia"/>
                <w:sz w:val="24"/>
              </w:rPr>
              <w:t xml:space="preserve">          </w:t>
            </w:r>
            <w:r w:rsidR="00415926">
              <w:rPr>
                <w:rFonts w:eastAsiaTheme="majorEastAsia" w:hint="eastAsia"/>
                <w:sz w:val="24"/>
              </w:rPr>
              <w:t xml:space="preserve">     </w:t>
            </w:r>
            <w:r w:rsidRPr="00415926">
              <w:rPr>
                <w:rFonts w:eastAsiaTheme="majorEastAsia"/>
                <w:sz w:val="24"/>
              </w:rPr>
              <w:t xml:space="preserve">  </w:t>
            </w:r>
            <w:r w:rsidRPr="00415926">
              <w:rPr>
                <w:rFonts w:eastAsiaTheme="majorEastAsia"/>
                <w:bCs/>
                <w:iCs/>
                <w:color w:val="000000"/>
                <w:sz w:val="24"/>
              </w:rPr>
              <w:t>□</w:t>
            </w:r>
            <w:r w:rsidRPr="00415926">
              <w:rPr>
                <w:rFonts w:eastAsiaTheme="majorEastAsia" w:hAnsiTheme="majorEastAsia"/>
                <w:sz w:val="24"/>
              </w:rPr>
              <w:t>业绩说明会</w:t>
            </w:r>
          </w:p>
          <w:p w:rsidR="00643F61" w:rsidRPr="00415926" w:rsidRDefault="00643F61">
            <w:pPr>
              <w:spacing w:line="480" w:lineRule="atLeast"/>
              <w:rPr>
                <w:rFonts w:eastAsiaTheme="majorEastAsia"/>
                <w:bCs/>
                <w:iCs/>
                <w:color w:val="000000"/>
                <w:sz w:val="24"/>
              </w:rPr>
            </w:pPr>
            <w:r w:rsidRPr="00415926">
              <w:rPr>
                <w:rFonts w:eastAsiaTheme="majorEastAsia"/>
                <w:bCs/>
                <w:iCs/>
                <w:color w:val="000000"/>
                <w:sz w:val="24"/>
              </w:rPr>
              <w:t>□</w:t>
            </w:r>
            <w:r w:rsidRPr="00415926">
              <w:rPr>
                <w:rFonts w:eastAsiaTheme="majorEastAsia" w:hAnsiTheme="majorEastAsia"/>
                <w:sz w:val="24"/>
              </w:rPr>
              <w:t>新闻发布会</w:t>
            </w:r>
            <w:r w:rsidRPr="00415926">
              <w:rPr>
                <w:rFonts w:eastAsiaTheme="majorEastAsia"/>
                <w:sz w:val="24"/>
              </w:rPr>
              <w:t xml:space="preserve">       </w:t>
            </w:r>
            <w:r w:rsidR="00415926">
              <w:rPr>
                <w:rFonts w:eastAsiaTheme="majorEastAsia" w:hint="eastAsia"/>
                <w:sz w:val="24"/>
              </w:rPr>
              <w:t xml:space="preserve">     </w:t>
            </w:r>
            <w:r w:rsidRPr="00415926">
              <w:rPr>
                <w:rFonts w:eastAsiaTheme="majorEastAsia"/>
                <w:sz w:val="24"/>
              </w:rPr>
              <w:t xml:space="preserve">   </w:t>
            </w:r>
            <w:r w:rsidRPr="00415926">
              <w:rPr>
                <w:rFonts w:eastAsiaTheme="majorEastAsia"/>
                <w:bCs/>
                <w:iCs/>
                <w:color w:val="000000"/>
                <w:sz w:val="24"/>
              </w:rPr>
              <w:t>□</w:t>
            </w:r>
            <w:r w:rsidRPr="00415926">
              <w:rPr>
                <w:rFonts w:eastAsiaTheme="majorEastAsia" w:hAnsiTheme="majorEastAsia"/>
                <w:sz w:val="24"/>
              </w:rPr>
              <w:t>路演活动</w:t>
            </w:r>
          </w:p>
          <w:p w:rsidR="00643F61" w:rsidRPr="00415926" w:rsidRDefault="00643F61" w:rsidP="00415926">
            <w:pPr>
              <w:tabs>
                <w:tab w:val="left" w:pos="3165"/>
                <w:tab w:val="center" w:pos="3199"/>
              </w:tabs>
              <w:spacing w:line="480" w:lineRule="atLeast"/>
              <w:rPr>
                <w:rFonts w:eastAsiaTheme="majorEastAsia"/>
                <w:bCs/>
                <w:iCs/>
                <w:color w:val="000000"/>
                <w:sz w:val="24"/>
              </w:rPr>
            </w:pPr>
            <w:r w:rsidRPr="00415926">
              <w:rPr>
                <w:rFonts w:eastAsiaTheme="majorEastAsia"/>
                <w:bCs/>
                <w:iCs/>
                <w:color w:val="000000"/>
                <w:sz w:val="24"/>
              </w:rPr>
              <w:t>□</w:t>
            </w:r>
            <w:r w:rsidRPr="00415926">
              <w:rPr>
                <w:rFonts w:eastAsiaTheme="majorEastAsia" w:hAnsiTheme="majorEastAsia"/>
                <w:sz w:val="24"/>
              </w:rPr>
              <w:t>现场参观</w:t>
            </w:r>
            <w:r w:rsidRPr="00415926">
              <w:rPr>
                <w:rFonts w:eastAsiaTheme="majorEastAsia"/>
                <w:bCs/>
                <w:iCs/>
                <w:color w:val="000000"/>
                <w:sz w:val="24"/>
              </w:rPr>
              <w:tab/>
              <w:t>□</w:t>
            </w:r>
            <w:r w:rsidRPr="00415926">
              <w:rPr>
                <w:rFonts w:eastAsiaTheme="majorEastAsia" w:hAnsiTheme="majorEastAsia"/>
                <w:sz w:val="24"/>
              </w:rPr>
              <w:t>其他</w:t>
            </w:r>
          </w:p>
        </w:tc>
      </w:tr>
      <w:tr w:rsidR="00643F61" w:rsidRPr="00415926" w:rsidTr="009221F2">
        <w:trPr>
          <w:jc w:val="center"/>
        </w:trPr>
        <w:tc>
          <w:tcPr>
            <w:tcW w:w="2916" w:type="dxa"/>
            <w:tcBorders>
              <w:top w:val="single" w:sz="4" w:space="0" w:color="auto"/>
              <w:left w:val="single" w:sz="4" w:space="0" w:color="auto"/>
              <w:bottom w:val="single" w:sz="4" w:space="0" w:color="auto"/>
              <w:right w:val="single" w:sz="4" w:space="0" w:color="auto"/>
            </w:tcBorders>
            <w:vAlign w:val="center"/>
            <w:hideMark/>
          </w:tcPr>
          <w:p w:rsidR="00643F61" w:rsidRPr="00415926" w:rsidRDefault="00643F61" w:rsidP="003D59AF">
            <w:pPr>
              <w:spacing w:line="480" w:lineRule="atLeast"/>
              <w:rPr>
                <w:rFonts w:eastAsiaTheme="majorEastAsia"/>
                <w:b/>
                <w:bCs/>
                <w:iCs/>
                <w:color w:val="000000"/>
                <w:kern w:val="2"/>
                <w:sz w:val="24"/>
              </w:rPr>
            </w:pPr>
            <w:r w:rsidRPr="00415926">
              <w:rPr>
                <w:rFonts w:eastAsiaTheme="majorEastAsia" w:hAnsiTheme="majorEastAsia"/>
                <w:b/>
                <w:bCs/>
                <w:iCs/>
                <w:color w:val="000000"/>
                <w:sz w:val="24"/>
              </w:rPr>
              <w:t>参与单位名称及人员姓名</w:t>
            </w:r>
          </w:p>
        </w:tc>
        <w:tc>
          <w:tcPr>
            <w:tcW w:w="6685" w:type="dxa"/>
            <w:tcBorders>
              <w:top w:val="single" w:sz="4" w:space="0" w:color="auto"/>
              <w:left w:val="single" w:sz="4" w:space="0" w:color="auto"/>
              <w:bottom w:val="single" w:sz="4" w:space="0" w:color="auto"/>
              <w:right w:val="single" w:sz="4" w:space="0" w:color="auto"/>
            </w:tcBorders>
            <w:vAlign w:val="center"/>
          </w:tcPr>
          <w:p w:rsidR="0094781C" w:rsidRPr="0094781C" w:rsidRDefault="00F71E96" w:rsidP="00146019">
            <w:pPr>
              <w:spacing w:line="480" w:lineRule="atLeast"/>
              <w:rPr>
                <w:rFonts w:eastAsiaTheme="majorEastAsia"/>
                <w:bCs/>
                <w:iCs/>
                <w:color w:val="000000"/>
                <w:kern w:val="2"/>
                <w:sz w:val="24"/>
              </w:rPr>
            </w:pPr>
            <w:r>
              <w:rPr>
                <w:rFonts w:eastAsiaTheme="majorEastAsia" w:hAnsiTheme="majorEastAsia" w:hint="eastAsia"/>
                <w:bCs/>
                <w:iCs/>
                <w:color w:val="000000"/>
                <w:kern w:val="2"/>
                <w:sz w:val="24"/>
              </w:rPr>
              <w:t>德意志银行</w:t>
            </w:r>
            <w:r>
              <w:rPr>
                <w:rFonts w:eastAsiaTheme="majorEastAsia" w:hAnsiTheme="majorEastAsia" w:hint="eastAsia"/>
                <w:bCs/>
                <w:iCs/>
                <w:color w:val="000000"/>
                <w:kern w:val="2"/>
                <w:sz w:val="24"/>
              </w:rPr>
              <w:t xml:space="preserve"> </w:t>
            </w:r>
            <w:r>
              <w:rPr>
                <w:rFonts w:eastAsiaTheme="majorEastAsia" w:hAnsiTheme="majorEastAsia" w:hint="eastAsia"/>
                <w:bCs/>
                <w:iCs/>
                <w:color w:val="000000"/>
                <w:kern w:val="2"/>
                <w:sz w:val="24"/>
              </w:rPr>
              <w:t>吕峥荣</w:t>
            </w:r>
          </w:p>
        </w:tc>
      </w:tr>
      <w:tr w:rsidR="00643F61" w:rsidRPr="00415926" w:rsidTr="009221F2">
        <w:trPr>
          <w:jc w:val="center"/>
        </w:trPr>
        <w:tc>
          <w:tcPr>
            <w:tcW w:w="2916" w:type="dxa"/>
            <w:tcBorders>
              <w:top w:val="single" w:sz="4" w:space="0" w:color="auto"/>
              <w:left w:val="single" w:sz="4" w:space="0" w:color="auto"/>
              <w:bottom w:val="single" w:sz="4" w:space="0" w:color="auto"/>
              <w:right w:val="single" w:sz="4" w:space="0" w:color="auto"/>
            </w:tcBorders>
            <w:vAlign w:val="center"/>
            <w:hideMark/>
          </w:tcPr>
          <w:p w:rsidR="00643F61" w:rsidRPr="00415926" w:rsidRDefault="00643F61" w:rsidP="003D59AF">
            <w:pPr>
              <w:spacing w:line="480" w:lineRule="atLeast"/>
              <w:rPr>
                <w:rFonts w:eastAsiaTheme="majorEastAsia"/>
                <w:b/>
                <w:bCs/>
                <w:iCs/>
                <w:color w:val="000000"/>
                <w:kern w:val="2"/>
                <w:sz w:val="24"/>
              </w:rPr>
            </w:pPr>
            <w:r w:rsidRPr="00415926">
              <w:rPr>
                <w:rFonts w:eastAsiaTheme="majorEastAsia" w:hAnsiTheme="majorEastAsia"/>
                <w:b/>
                <w:bCs/>
                <w:iCs/>
                <w:color w:val="000000"/>
                <w:sz w:val="24"/>
              </w:rPr>
              <w:t>时间</w:t>
            </w:r>
          </w:p>
        </w:tc>
        <w:tc>
          <w:tcPr>
            <w:tcW w:w="6685" w:type="dxa"/>
            <w:tcBorders>
              <w:top w:val="single" w:sz="4" w:space="0" w:color="auto"/>
              <w:left w:val="single" w:sz="4" w:space="0" w:color="auto"/>
              <w:bottom w:val="single" w:sz="4" w:space="0" w:color="auto"/>
              <w:right w:val="single" w:sz="4" w:space="0" w:color="auto"/>
            </w:tcBorders>
            <w:vAlign w:val="center"/>
          </w:tcPr>
          <w:p w:rsidR="00643F61" w:rsidRPr="00415926" w:rsidRDefault="003F13BD" w:rsidP="00F71E96">
            <w:pPr>
              <w:spacing w:line="480" w:lineRule="atLeast"/>
              <w:rPr>
                <w:rFonts w:eastAsiaTheme="majorEastAsia"/>
                <w:bCs/>
                <w:iCs/>
                <w:color w:val="000000"/>
                <w:kern w:val="2"/>
                <w:sz w:val="24"/>
              </w:rPr>
            </w:pPr>
            <w:r w:rsidRPr="00415926">
              <w:rPr>
                <w:rFonts w:eastAsiaTheme="majorEastAsia"/>
                <w:bCs/>
                <w:iCs/>
                <w:color w:val="000000"/>
                <w:kern w:val="2"/>
                <w:sz w:val="24"/>
              </w:rPr>
              <w:t>2015</w:t>
            </w:r>
            <w:r w:rsidRPr="00415926">
              <w:rPr>
                <w:rFonts w:eastAsiaTheme="majorEastAsia" w:hAnsiTheme="majorEastAsia"/>
                <w:bCs/>
                <w:iCs/>
                <w:color w:val="000000"/>
                <w:kern w:val="2"/>
                <w:sz w:val="24"/>
              </w:rPr>
              <w:t>年</w:t>
            </w:r>
            <w:r w:rsidR="0094781C">
              <w:rPr>
                <w:rFonts w:eastAsiaTheme="majorEastAsia" w:hint="eastAsia"/>
                <w:bCs/>
                <w:iCs/>
                <w:color w:val="000000"/>
                <w:kern w:val="2"/>
                <w:sz w:val="24"/>
              </w:rPr>
              <w:t>10</w:t>
            </w:r>
            <w:r w:rsidRPr="00415926">
              <w:rPr>
                <w:rFonts w:eastAsiaTheme="majorEastAsia" w:hAnsiTheme="majorEastAsia"/>
                <w:bCs/>
                <w:iCs/>
                <w:color w:val="000000"/>
                <w:kern w:val="2"/>
                <w:sz w:val="24"/>
              </w:rPr>
              <w:t>月</w:t>
            </w:r>
            <w:r w:rsidR="00F71E96">
              <w:rPr>
                <w:rFonts w:eastAsiaTheme="majorEastAsia" w:hint="eastAsia"/>
                <w:bCs/>
                <w:iCs/>
                <w:color w:val="000000"/>
                <w:kern w:val="2"/>
                <w:sz w:val="24"/>
              </w:rPr>
              <w:t>21</w:t>
            </w:r>
            <w:r w:rsidRPr="00415926">
              <w:rPr>
                <w:rFonts w:eastAsiaTheme="majorEastAsia" w:hAnsiTheme="majorEastAsia"/>
                <w:bCs/>
                <w:iCs/>
                <w:color w:val="000000"/>
                <w:kern w:val="2"/>
                <w:sz w:val="24"/>
              </w:rPr>
              <w:t>日</w:t>
            </w:r>
            <w:r w:rsidR="0092380D">
              <w:rPr>
                <w:rFonts w:eastAsiaTheme="majorEastAsia" w:hAnsiTheme="majorEastAsia" w:hint="eastAsia"/>
                <w:bCs/>
                <w:iCs/>
                <w:color w:val="000000"/>
                <w:kern w:val="2"/>
                <w:sz w:val="24"/>
              </w:rPr>
              <w:t xml:space="preserve"> </w:t>
            </w:r>
            <w:r w:rsidR="00F71E96">
              <w:rPr>
                <w:rFonts w:eastAsiaTheme="majorEastAsia" w:hAnsiTheme="majorEastAsia" w:hint="eastAsia"/>
                <w:bCs/>
                <w:iCs/>
                <w:color w:val="000000"/>
                <w:kern w:val="2"/>
                <w:sz w:val="24"/>
              </w:rPr>
              <w:t>9</w:t>
            </w:r>
            <w:r w:rsidR="00EF4CCD">
              <w:rPr>
                <w:rFonts w:eastAsiaTheme="majorEastAsia" w:hAnsiTheme="majorEastAsia" w:hint="eastAsia"/>
                <w:bCs/>
                <w:iCs/>
                <w:color w:val="000000"/>
                <w:kern w:val="2"/>
                <w:sz w:val="24"/>
              </w:rPr>
              <w:t>:30</w:t>
            </w:r>
          </w:p>
        </w:tc>
      </w:tr>
      <w:tr w:rsidR="00643F61" w:rsidRPr="00415926" w:rsidTr="009221F2">
        <w:trPr>
          <w:jc w:val="center"/>
        </w:trPr>
        <w:tc>
          <w:tcPr>
            <w:tcW w:w="2916" w:type="dxa"/>
            <w:tcBorders>
              <w:top w:val="single" w:sz="4" w:space="0" w:color="auto"/>
              <w:left w:val="single" w:sz="4" w:space="0" w:color="auto"/>
              <w:bottom w:val="single" w:sz="4" w:space="0" w:color="auto"/>
              <w:right w:val="single" w:sz="4" w:space="0" w:color="auto"/>
            </w:tcBorders>
            <w:vAlign w:val="center"/>
            <w:hideMark/>
          </w:tcPr>
          <w:p w:rsidR="00643F61" w:rsidRPr="00415926" w:rsidRDefault="00643F61" w:rsidP="003D59AF">
            <w:pPr>
              <w:spacing w:line="480" w:lineRule="atLeast"/>
              <w:rPr>
                <w:rFonts w:eastAsiaTheme="majorEastAsia"/>
                <w:b/>
                <w:bCs/>
                <w:iCs/>
                <w:color w:val="000000"/>
                <w:kern w:val="2"/>
                <w:sz w:val="24"/>
              </w:rPr>
            </w:pPr>
            <w:r w:rsidRPr="00415926">
              <w:rPr>
                <w:rFonts w:eastAsiaTheme="majorEastAsia" w:hAnsiTheme="majorEastAsia"/>
                <w:b/>
                <w:bCs/>
                <w:iCs/>
                <w:color w:val="000000"/>
                <w:sz w:val="24"/>
              </w:rPr>
              <w:t>地点</w:t>
            </w:r>
          </w:p>
        </w:tc>
        <w:tc>
          <w:tcPr>
            <w:tcW w:w="6685" w:type="dxa"/>
            <w:tcBorders>
              <w:top w:val="single" w:sz="4" w:space="0" w:color="auto"/>
              <w:left w:val="single" w:sz="4" w:space="0" w:color="auto"/>
              <w:bottom w:val="single" w:sz="4" w:space="0" w:color="auto"/>
              <w:right w:val="single" w:sz="4" w:space="0" w:color="auto"/>
            </w:tcBorders>
            <w:vAlign w:val="center"/>
          </w:tcPr>
          <w:p w:rsidR="00643F61" w:rsidRPr="00415926" w:rsidRDefault="00F71E96" w:rsidP="003D59AF">
            <w:pPr>
              <w:spacing w:line="480" w:lineRule="atLeast"/>
              <w:rPr>
                <w:rFonts w:eastAsiaTheme="majorEastAsia"/>
                <w:bCs/>
                <w:iCs/>
                <w:color w:val="000000"/>
                <w:kern w:val="2"/>
                <w:sz w:val="24"/>
              </w:rPr>
            </w:pPr>
            <w:r>
              <w:rPr>
                <w:rFonts w:eastAsiaTheme="majorEastAsia" w:hAnsiTheme="majorEastAsia" w:hint="eastAsia"/>
                <w:bCs/>
                <w:iCs/>
                <w:color w:val="000000"/>
                <w:kern w:val="2"/>
                <w:sz w:val="24"/>
              </w:rPr>
              <w:t>电话调研</w:t>
            </w:r>
          </w:p>
        </w:tc>
      </w:tr>
      <w:tr w:rsidR="00643F61" w:rsidRPr="00415926" w:rsidTr="00231E7B">
        <w:trPr>
          <w:trHeight w:val="595"/>
          <w:jc w:val="center"/>
        </w:trPr>
        <w:tc>
          <w:tcPr>
            <w:tcW w:w="2916" w:type="dxa"/>
            <w:tcBorders>
              <w:top w:val="single" w:sz="4" w:space="0" w:color="auto"/>
              <w:left w:val="single" w:sz="4" w:space="0" w:color="auto"/>
              <w:bottom w:val="single" w:sz="4" w:space="0" w:color="auto"/>
              <w:right w:val="single" w:sz="4" w:space="0" w:color="auto"/>
            </w:tcBorders>
            <w:vAlign w:val="center"/>
            <w:hideMark/>
          </w:tcPr>
          <w:p w:rsidR="00643F61" w:rsidRPr="00415926" w:rsidRDefault="00643F61" w:rsidP="003D59AF">
            <w:pPr>
              <w:spacing w:line="480" w:lineRule="atLeast"/>
              <w:rPr>
                <w:rFonts w:eastAsiaTheme="majorEastAsia"/>
                <w:b/>
                <w:bCs/>
                <w:iCs/>
                <w:color w:val="000000"/>
                <w:kern w:val="2"/>
                <w:sz w:val="24"/>
              </w:rPr>
            </w:pPr>
            <w:r w:rsidRPr="00415926">
              <w:rPr>
                <w:rFonts w:eastAsiaTheme="majorEastAsia" w:hAnsiTheme="majorEastAsia"/>
                <w:b/>
                <w:bCs/>
                <w:iCs/>
                <w:color w:val="000000"/>
                <w:sz w:val="24"/>
              </w:rPr>
              <w:t>上市公司接待人员姓名</w:t>
            </w:r>
          </w:p>
        </w:tc>
        <w:tc>
          <w:tcPr>
            <w:tcW w:w="6685" w:type="dxa"/>
            <w:tcBorders>
              <w:top w:val="single" w:sz="4" w:space="0" w:color="auto"/>
              <w:left w:val="single" w:sz="4" w:space="0" w:color="auto"/>
              <w:bottom w:val="single" w:sz="4" w:space="0" w:color="auto"/>
              <w:right w:val="single" w:sz="4" w:space="0" w:color="auto"/>
            </w:tcBorders>
            <w:vAlign w:val="center"/>
          </w:tcPr>
          <w:p w:rsidR="00643F61" w:rsidRPr="00415926" w:rsidRDefault="0094781C" w:rsidP="00F71E96">
            <w:pPr>
              <w:spacing w:line="480" w:lineRule="atLeast"/>
              <w:rPr>
                <w:rFonts w:eastAsiaTheme="majorEastAsia"/>
                <w:bCs/>
                <w:iCs/>
                <w:color w:val="000000"/>
                <w:kern w:val="2"/>
                <w:sz w:val="24"/>
              </w:rPr>
            </w:pPr>
            <w:r>
              <w:rPr>
                <w:rFonts w:eastAsiaTheme="majorEastAsia" w:hAnsiTheme="majorEastAsia" w:hint="eastAsia"/>
                <w:bCs/>
                <w:iCs/>
                <w:color w:val="000000"/>
                <w:kern w:val="2"/>
                <w:sz w:val="24"/>
              </w:rPr>
              <w:t>公司</w:t>
            </w:r>
            <w:r w:rsidR="00F71E96">
              <w:rPr>
                <w:rFonts w:eastAsiaTheme="majorEastAsia" w:hAnsiTheme="majorEastAsia" w:hint="eastAsia"/>
                <w:bCs/>
                <w:iCs/>
                <w:color w:val="000000"/>
                <w:kern w:val="2"/>
                <w:sz w:val="24"/>
              </w:rPr>
              <w:t>董事、董事会秘书</w:t>
            </w:r>
            <w:r w:rsidR="00F71E96">
              <w:rPr>
                <w:rFonts w:eastAsiaTheme="majorEastAsia" w:hAnsiTheme="majorEastAsia" w:hint="eastAsia"/>
                <w:bCs/>
                <w:iCs/>
                <w:color w:val="000000"/>
                <w:kern w:val="2"/>
                <w:sz w:val="24"/>
              </w:rPr>
              <w:t xml:space="preserve"> </w:t>
            </w:r>
            <w:r w:rsidR="00F71E96">
              <w:rPr>
                <w:rFonts w:eastAsiaTheme="majorEastAsia" w:hAnsiTheme="majorEastAsia" w:hint="eastAsia"/>
                <w:bCs/>
                <w:iCs/>
                <w:color w:val="000000"/>
                <w:kern w:val="2"/>
                <w:sz w:val="24"/>
              </w:rPr>
              <w:t>龚昕</w:t>
            </w:r>
            <w:r w:rsidR="003F13BD" w:rsidRPr="00415926">
              <w:rPr>
                <w:rFonts w:eastAsiaTheme="majorEastAsia"/>
                <w:bCs/>
                <w:iCs/>
                <w:color w:val="000000"/>
                <w:kern w:val="2"/>
                <w:sz w:val="24"/>
              </w:rPr>
              <w:t xml:space="preserve"> </w:t>
            </w:r>
          </w:p>
        </w:tc>
      </w:tr>
      <w:tr w:rsidR="00643F61" w:rsidRPr="00415926" w:rsidTr="009221F2">
        <w:trPr>
          <w:jc w:val="center"/>
        </w:trPr>
        <w:tc>
          <w:tcPr>
            <w:tcW w:w="2916" w:type="dxa"/>
            <w:tcBorders>
              <w:top w:val="single" w:sz="4" w:space="0" w:color="auto"/>
              <w:left w:val="single" w:sz="4" w:space="0" w:color="auto"/>
              <w:bottom w:val="single" w:sz="4" w:space="0" w:color="auto"/>
              <w:right w:val="single" w:sz="4" w:space="0" w:color="auto"/>
            </w:tcBorders>
            <w:vAlign w:val="center"/>
          </w:tcPr>
          <w:p w:rsidR="00643F61" w:rsidRPr="00415926" w:rsidRDefault="00643F61">
            <w:pPr>
              <w:spacing w:line="480" w:lineRule="atLeast"/>
              <w:rPr>
                <w:rFonts w:eastAsiaTheme="majorEastAsia"/>
                <w:b/>
                <w:bCs/>
                <w:iCs/>
                <w:color w:val="000000"/>
                <w:kern w:val="2"/>
                <w:sz w:val="24"/>
              </w:rPr>
            </w:pPr>
            <w:r w:rsidRPr="00415926">
              <w:rPr>
                <w:rFonts w:eastAsiaTheme="majorEastAsia" w:hAnsiTheme="majorEastAsia"/>
                <w:b/>
                <w:bCs/>
                <w:iCs/>
                <w:color w:val="000000"/>
                <w:kern w:val="2"/>
                <w:sz w:val="24"/>
              </w:rPr>
              <w:t>投资者关系活动主要内容介绍</w:t>
            </w:r>
          </w:p>
          <w:p w:rsidR="00643F61" w:rsidRPr="00415926" w:rsidRDefault="00643F61">
            <w:pPr>
              <w:spacing w:line="480" w:lineRule="atLeast"/>
              <w:rPr>
                <w:rFonts w:eastAsiaTheme="majorEastAsia"/>
                <w:bCs/>
                <w:iCs/>
                <w:color w:val="000000"/>
                <w:kern w:val="2"/>
                <w:sz w:val="24"/>
              </w:rPr>
            </w:pPr>
          </w:p>
        </w:tc>
        <w:tc>
          <w:tcPr>
            <w:tcW w:w="6685" w:type="dxa"/>
            <w:tcBorders>
              <w:top w:val="single" w:sz="4" w:space="0" w:color="auto"/>
              <w:left w:val="single" w:sz="4" w:space="0" w:color="auto"/>
              <w:bottom w:val="single" w:sz="4" w:space="0" w:color="auto"/>
              <w:right w:val="single" w:sz="4" w:space="0" w:color="auto"/>
            </w:tcBorders>
          </w:tcPr>
          <w:p w:rsidR="009221F2" w:rsidRPr="009221F2" w:rsidRDefault="00CB692A" w:rsidP="009221F2">
            <w:pPr>
              <w:pStyle w:val="aa"/>
              <w:numPr>
                <w:ilvl w:val="0"/>
                <w:numId w:val="6"/>
              </w:numPr>
              <w:spacing w:line="360" w:lineRule="auto"/>
              <w:ind w:firstLineChars="0"/>
              <w:rPr>
                <w:rFonts w:asciiTheme="majorEastAsia" w:eastAsiaTheme="majorEastAsia" w:hAnsiTheme="majorEastAsia" w:cs="Arial"/>
                <w:b/>
                <w:color w:val="000000"/>
                <w:spacing w:val="-4"/>
                <w:sz w:val="24"/>
              </w:rPr>
            </w:pPr>
            <w:r>
              <w:rPr>
                <w:rFonts w:asciiTheme="majorEastAsia" w:eastAsiaTheme="majorEastAsia" w:hAnsiTheme="majorEastAsia" w:cs="Arial" w:hint="eastAsia"/>
                <w:b/>
                <w:color w:val="000000"/>
                <w:spacing w:val="-4"/>
                <w:sz w:val="24"/>
              </w:rPr>
              <w:t>目前，公司6代线玻璃基板的投产情况如何</w:t>
            </w:r>
            <w:r w:rsidR="00E12A3B">
              <w:rPr>
                <w:rFonts w:asciiTheme="majorEastAsia" w:eastAsiaTheme="majorEastAsia" w:hAnsiTheme="majorEastAsia" w:cs="Arial" w:hint="eastAsia"/>
                <w:b/>
                <w:color w:val="000000"/>
                <w:spacing w:val="-4"/>
                <w:sz w:val="24"/>
              </w:rPr>
              <w:t>？</w:t>
            </w:r>
          </w:p>
          <w:p w:rsidR="009221F2" w:rsidRPr="009221F2" w:rsidRDefault="009221F2" w:rsidP="009221F2">
            <w:pPr>
              <w:spacing w:line="360" w:lineRule="auto"/>
              <w:rPr>
                <w:rFonts w:asciiTheme="majorEastAsia" w:eastAsiaTheme="majorEastAsia" w:hAnsiTheme="majorEastAsia" w:cs="Arial"/>
                <w:color w:val="000000"/>
                <w:spacing w:val="-4"/>
                <w:sz w:val="24"/>
              </w:rPr>
            </w:pPr>
            <w:r w:rsidRPr="009221F2">
              <w:rPr>
                <w:rFonts w:asciiTheme="majorEastAsia" w:eastAsiaTheme="majorEastAsia" w:hAnsiTheme="majorEastAsia" w:cs="Arial" w:hint="eastAsia"/>
                <w:color w:val="000000"/>
                <w:spacing w:val="-4"/>
                <w:sz w:val="24"/>
              </w:rPr>
              <w:t>答：</w:t>
            </w:r>
            <w:r w:rsidR="00CB692A">
              <w:rPr>
                <w:rFonts w:asciiTheme="majorEastAsia" w:eastAsiaTheme="majorEastAsia" w:hAnsiTheme="majorEastAsia" w:cs="Arial" w:hint="eastAsia"/>
                <w:color w:val="000000"/>
                <w:spacing w:val="-4"/>
                <w:sz w:val="24"/>
              </w:rPr>
              <w:t>2013年公司通过非公开发行的方式募集资金50亿元，在芜湖规划建设10条第六代玻璃基板产线。目前，1-4线已实现投产销售，5线正在调试，6-10先还在建设当中</w:t>
            </w:r>
            <w:r w:rsidR="00231E7B">
              <w:rPr>
                <w:rFonts w:asciiTheme="majorEastAsia" w:eastAsiaTheme="majorEastAsia" w:hAnsiTheme="majorEastAsia" w:cs="Arial" w:hint="eastAsia"/>
                <w:color w:val="000000"/>
                <w:spacing w:val="-4"/>
                <w:sz w:val="24"/>
              </w:rPr>
              <w:t>，动力和配套设备已经全部到位</w:t>
            </w:r>
            <w:r w:rsidR="00CB692A">
              <w:rPr>
                <w:rFonts w:asciiTheme="majorEastAsia" w:eastAsiaTheme="majorEastAsia" w:hAnsiTheme="majorEastAsia" w:cs="Arial" w:hint="eastAsia"/>
                <w:color w:val="000000"/>
                <w:spacing w:val="-4"/>
                <w:sz w:val="24"/>
              </w:rPr>
              <w:t>。</w:t>
            </w:r>
          </w:p>
          <w:p w:rsidR="00CB692A" w:rsidRDefault="00CB692A" w:rsidP="009221F2">
            <w:pPr>
              <w:pStyle w:val="aa"/>
              <w:numPr>
                <w:ilvl w:val="0"/>
                <w:numId w:val="6"/>
              </w:numPr>
              <w:spacing w:line="360" w:lineRule="auto"/>
              <w:ind w:firstLineChars="0"/>
              <w:rPr>
                <w:rFonts w:asciiTheme="majorEastAsia" w:eastAsiaTheme="majorEastAsia" w:hAnsiTheme="majorEastAsia" w:cs="Arial"/>
                <w:b/>
                <w:color w:val="000000"/>
                <w:spacing w:val="-4"/>
                <w:sz w:val="24"/>
              </w:rPr>
            </w:pPr>
            <w:r>
              <w:rPr>
                <w:rFonts w:asciiTheme="majorEastAsia" w:eastAsiaTheme="majorEastAsia" w:hAnsiTheme="majorEastAsia" w:cs="Arial" w:hint="eastAsia"/>
                <w:b/>
                <w:color w:val="000000"/>
                <w:spacing w:val="-4"/>
                <w:sz w:val="24"/>
              </w:rPr>
              <w:t>东旭在玻璃基板的工艺上是如何突破的？</w:t>
            </w:r>
          </w:p>
          <w:p w:rsidR="00CB692A" w:rsidRPr="00CB692A" w:rsidRDefault="00CB692A" w:rsidP="00CB692A">
            <w:pPr>
              <w:spacing w:line="360" w:lineRule="auto"/>
              <w:rPr>
                <w:rFonts w:asciiTheme="majorEastAsia" w:eastAsiaTheme="majorEastAsia" w:hAnsiTheme="majorEastAsia" w:cs="Arial"/>
                <w:color w:val="000000"/>
                <w:spacing w:val="-4"/>
                <w:sz w:val="24"/>
              </w:rPr>
            </w:pPr>
            <w:r w:rsidRPr="00CB692A">
              <w:rPr>
                <w:rFonts w:asciiTheme="majorEastAsia" w:eastAsiaTheme="majorEastAsia" w:hAnsiTheme="majorEastAsia" w:cs="Arial" w:hint="eastAsia"/>
                <w:color w:val="000000"/>
                <w:spacing w:val="-4"/>
                <w:sz w:val="24"/>
              </w:rPr>
              <w:t>答：东旭的成功是我国CRT产业成功转型液晶玻璃基板生产企业的代表。东旭发挥了民营企业机制灵活、勇于创新的特点，</w:t>
            </w:r>
            <w:r>
              <w:rPr>
                <w:rFonts w:asciiTheme="majorEastAsia" w:eastAsiaTheme="majorEastAsia" w:hAnsiTheme="majorEastAsia" w:cs="Arial" w:hint="eastAsia"/>
                <w:color w:val="000000"/>
                <w:spacing w:val="-4"/>
                <w:sz w:val="24"/>
              </w:rPr>
              <w:t>吸收了原宝石集团及河南安彩集团的核心技术骨干，并引进了日本、台湾、韩国的技术专家，在2003年组建了</w:t>
            </w:r>
            <w:r w:rsidR="00691415">
              <w:rPr>
                <w:rFonts w:asciiTheme="majorEastAsia" w:eastAsiaTheme="majorEastAsia" w:hAnsiTheme="majorEastAsia" w:cs="Arial" w:hint="eastAsia"/>
                <w:color w:val="000000"/>
                <w:spacing w:val="-4"/>
                <w:sz w:val="24"/>
              </w:rPr>
              <w:t>首个玻璃基板研究实验室，</w:t>
            </w:r>
            <w:r w:rsidR="00691415" w:rsidRPr="00691415">
              <w:rPr>
                <w:rFonts w:asciiTheme="majorEastAsia" w:eastAsiaTheme="majorEastAsia" w:hAnsiTheme="majorEastAsia" w:cs="Arial" w:hint="eastAsia"/>
                <w:color w:val="000000"/>
                <w:spacing w:val="-4"/>
                <w:sz w:val="24"/>
              </w:rPr>
              <w:t>通过多年自主研发，2008年，成功突破了国外技术封锁，开发出拥有自主知识产权的平板显示玻璃基板的整套工艺及制造技术</w:t>
            </w:r>
            <w:r w:rsidR="00691415">
              <w:rPr>
                <w:rFonts w:asciiTheme="majorEastAsia" w:eastAsiaTheme="majorEastAsia" w:hAnsiTheme="majorEastAsia" w:cs="Arial" w:hint="eastAsia"/>
                <w:color w:val="000000"/>
                <w:spacing w:val="-4"/>
                <w:sz w:val="24"/>
              </w:rPr>
              <w:t>。</w:t>
            </w:r>
          </w:p>
          <w:p w:rsidR="009221F2" w:rsidRDefault="00691415" w:rsidP="009221F2">
            <w:pPr>
              <w:pStyle w:val="aa"/>
              <w:numPr>
                <w:ilvl w:val="0"/>
                <w:numId w:val="6"/>
              </w:numPr>
              <w:spacing w:line="360" w:lineRule="auto"/>
              <w:ind w:firstLineChars="0"/>
              <w:rPr>
                <w:rFonts w:asciiTheme="majorEastAsia" w:eastAsiaTheme="majorEastAsia" w:hAnsiTheme="majorEastAsia" w:cs="Arial"/>
                <w:b/>
                <w:color w:val="000000"/>
                <w:spacing w:val="-4"/>
                <w:sz w:val="24"/>
              </w:rPr>
            </w:pPr>
            <w:r>
              <w:rPr>
                <w:rFonts w:asciiTheme="majorEastAsia" w:eastAsiaTheme="majorEastAsia" w:hAnsiTheme="majorEastAsia" w:cs="Arial" w:hint="eastAsia"/>
                <w:b/>
                <w:color w:val="000000"/>
                <w:spacing w:val="-4"/>
                <w:sz w:val="24"/>
              </w:rPr>
              <w:t>当前国家对于玻璃基板企业的支持力度如何</w:t>
            </w:r>
            <w:r w:rsidR="009221F2" w:rsidRPr="009221F2">
              <w:rPr>
                <w:rFonts w:asciiTheme="majorEastAsia" w:eastAsiaTheme="majorEastAsia" w:hAnsiTheme="majorEastAsia" w:cs="Arial" w:hint="eastAsia"/>
                <w:b/>
                <w:color w:val="000000"/>
                <w:spacing w:val="-4"/>
                <w:sz w:val="24"/>
              </w:rPr>
              <w:t>？</w:t>
            </w:r>
          </w:p>
          <w:p w:rsidR="00691415" w:rsidRDefault="00691415" w:rsidP="00691415">
            <w:pPr>
              <w:spacing w:line="360" w:lineRule="auto"/>
              <w:rPr>
                <w:rFonts w:asciiTheme="majorEastAsia" w:eastAsiaTheme="majorEastAsia" w:hAnsiTheme="majorEastAsia" w:cs="Arial"/>
                <w:color w:val="000000"/>
                <w:spacing w:val="-4"/>
                <w:sz w:val="24"/>
              </w:rPr>
            </w:pPr>
            <w:r w:rsidRPr="00691415">
              <w:rPr>
                <w:rFonts w:asciiTheme="majorEastAsia" w:eastAsiaTheme="majorEastAsia" w:hAnsiTheme="majorEastAsia" w:cs="Arial" w:hint="eastAsia"/>
                <w:color w:val="000000"/>
                <w:spacing w:val="-4"/>
                <w:sz w:val="24"/>
              </w:rPr>
              <w:t>答：平板显示行业是国家产业政策鼓励发展的方向和国家战略性新兴产业。大陆地区产业自给率较低，存在巨大的进口替代空间。</w:t>
            </w:r>
            <w:r w:rsidRPr="00691415">
              <w:rPr>
                <w:rFonts w:asciiTheme="majorEastAsia" w:eastAsiaTheme="majorEastAsia" w:hAnsiTheme="majorEastAsia" w:cs="Arial" w:hint="eastAsia"/>
                <w:color w:val="000000"/>
                <w:spacing w:val="-4"/>
                <w:sz w:val="24"/>
              </w:rPr>
              <w:lastRenderedPageBreak/>
              <w:t>自2006年以来，国家出台了一系列</w:t>
            </w:r>
            <w:r>
              <w:rPr>
                <w:rFonts w:asciiTheme="majorEastAsia" w:eastAsiaTheme="majorEastAsia" w:hAnsiTheme="majorEastAsia" w:cs="Arial" w:hint="eastAsia"/>
                <w:color w:val="000000"/>
                <w:spacing w:val="-4"/>
                <w:sz w:val="24"/>
              </w:rPr>
              <w:t>的、立体化的</w:t>
            </w:r>
            <w:r w:rsidRPr="00691415">
              <w:rPr>
                <w:rFonts w:asciiTheme="majorEastAsia" w:eastAsiaTheme="majorEastAsia" w:hAnsiTheme="majorEastAsia" w:cs="Arial" w:hint="eastAsia"/>
                <w:color w:val="000000"/>
                <w:spacing w:val="-4"/>
                <w:sz w:val="24"/>
              </w:rPr>
              <w:t>政策鼓励平板显示产业的发展，积极推动产业国产化。</w:t>
            </w:r>
          </w:p>
          <w:p w:rsidR="00691415" w:rsidRPr="0033436D" w:rsidRDefault="00691415" w:rsidP="00691415">
            <w:pPr>
              <w:pStyle w:val="aa"/>
              <w:numPr>
                <w:ilvl w:val="0"/>
                <w:numId w:val="6"/>
              </w:numPr>
              <w:spacing w:line="360" w:lineRule="auto"/>
              <w:ind w:firstLineChars="0"/>
              <w:rPr>
                <w:rFonts w:asciiTheme="majorEastAsia" w:eastAsiaTheme="majorEastAsia" w:hAnsiTheme="majorEastAsia" w:cs="Arial"/>
                <w:b/>
                <w:color w:val="000000"/>
                <w:spacing w:val="-4"/>
                <w:sz w:val="24"/>
              </w:rPr>
            </w:pPr>
            <w:r w:rsidRPr="0033436D">
              <w:rPr>
                <w:rFonts w:asciiTheme="majorEastAsia" w:eastAsiaTheme="majorEastAsia" w:hAnsiTheme="majorEastAsia" w:cs="Arial" w:hint="eastAsia"/>
                <w:b/>
                <w:color w:val="000000"/>
                <w:spacing w:val="-4"/>
                <w:sz w:val="24"/>
              </w:rPr>
              <w:t>是否存在其他</w:t>
            </w:r>
            <w:r w:rsidR="00D0151B">
              <w:rPr>
                <w:rFonts w:asciiTheme="majorEastAsia" w:eastAsiaTheme="majorEastAsia" w:hAnsiTheme="majorEastAsia" w:cs="Arial" w:hint="eastAsia"/>
                <w:b/>
                <w:color w:val="000000"/>
                <w:spacing w:val="-4"/>
                <w:sz w:val="24"/>
              </w:rPr>
              <w:t>企业最</w:t>
            </w:r>
            <w:r w:rsidRPr="0033436D">
              <w:rPr>
                <w:rFonts w:asciiTheme="majorEastAsia" w:eastAsiaTheme="majorEastAsia" w:hAnsiTheme="majorEastAsia" w:cs="Arial" w:hint="eastAsia"/>
                <w:b/>
                <w:color w:val="000000"/>
                <w:spacing w:val="-4"/>
                <w:sz w:val="24"/>
              </w:rPr>
              <w:t>新进入玻璃基板行业的可能？</w:t>
            </w:r>
          </w:p>
          <w:p w:rsidR="00691415" w:rsidRDefault="00691415" w:rsidP="00691415">
            <w:pPr>
              <w:spacing w:line="360" w:lineRule="auto"/>
              <w:rPr>
                <w:rFonts w:asciiTheme="majorEastAsia" w:eastAsiaTheme="majorEastAsia" w:hAnsiTheme="majorEastAsia" w:cs="Arial"/>
                <w:color w:val="000000"/>
                <w:spacing w:val="-4"/>
                <w:sz w:val="24"/>
              </w:rPr>
            </w:pPr>
            <w:r>
              <w:rPr>
                <w:rFonts w:asciiTheme="majorEastAsia" w:eastAsiaTheme="majorEastAsia" w:hAnsiTheme="majorEastAsia" w:cs="Arial" w:hint="eastAsia"/>
                <w:color w:val="000000"/>
                <w:spacing w:val="-4"/>
                <w:sz w:val="24"/>
              </w:rPr>
              <w:t>答：</w:t>
            </w:r>
            <w:r w:rsidR="0033436D" w:rsidRPr="00691415">
              <w:rPr>
                <w:rFonts w:asciiTheme="majorEastAsia" w:eastAsiaTheme="majorEastAsia" w:hAnsiTheme="majorEastAsia" w:cs="Arial" w:hint="eastAsia"/>
                <w:color w:val="000000"/>
                <w:spacing w:val="-4"/>
                <w:sz w:val="24"/>
              </w:rPr>
              <w:t>平板显示产业技术壁垒高、资金需求大</w:t>
            </w:r>
            <w:r w:rsidR="00D0151B">
              <w:rPr>
                <w:rFonts w:asciiTheme="majorEastAsia" w:eastAsiaTheme="majorEastAsia" w:hAnsiTheme="majorEastAsia" w:cs="Arial" w:hint="eastAsia"/>
                <w:color w:val="000000"/>
                <w:spacing w:val="-4"/>
                <w:sz w:val="24"/>
              </w:rPr>
              <w:t>。</w:t>
            </w:r>
            <w:r w:rsidR="00231E7B">
              <w:rPr>
                <w:rFonts w:asciiTheme="majorEastAsia" w:eastAsiaTheme="majorEastAsia" w:hAnsiTheme="majorEastAsia" w:cs="Arial" w:hint="eastAsia"/>
                <w:color w:val="000000"/>
                <w:spacing w:val="-4"/>
                <w:sz w:val="24"/>
              </w:rPr>
              <w:t>①</w:t>
            </w:r>
            <w:r w:rsidR="00D0151B">
              <w:rPr>
                <w:rFonts w:asciiTheme="majorEastAsia" w:eastAsiaTheme="majorEastAsia" w:hAnsiTheme="majorEastAsia" w:cs="Arial" w:hint="eastAsia"/>
                <w:color w:val="000000"/>
                <w:spacing w:val="-4"/>
                <w:sz w:val="24"/>
              </w:rPr>
              <w:t>东旭经过多年的技术沉淀与不断的自主</w:t>
            </w:r>
            <w:r w:rsidR="005102A0">
              <w:rPr>
                <w:rFonts w:asciiTheme="majorEastAsia" w:eastAsiaTheme="majorEastAsia" w:hAnsiTheme="majorEastAsia" w:cs="Arial" w:hint="eastAsia"/>
                <w:color w:val="000000"/>
                <w:spacing w:val="-4"/>
                <w:sz w:val="24"/>
              </w:rPr>
              <w:t>创新</w:t>
            </w:r>
            <w:r w:rsidR="00D0151B">
              <w:rPr>
                <w:rFonts w:asciiTheme="majorEastAsia" w:eastAsiaTheme="majorEastAsia" w:hAnsiTheme="majorEastAsia" w:cs="Arial" w:hint="eastAsia"/>
                <w:color w:val="000000"/>
                <w:spacing w:val="-4"/>
                <w:sz w:val="24"/>
              </w:rPr>
              <w:t>，才成功突破了国外龙头企业的技术封锁</w:t>
            </w:r>
            <w:r w:rsidR="00835943">
              <w:rPr>
                <w:rFonts w:asciiTheme="majorEastAsia" w:eastAsiaTheme="majorEastAsia" w:hAnsiTheme="majorEastAsia" w:cs="Arial" w:hint="eastAsia"/>
                <w:color w:val="000000"/>
                <w:spacing w:val="-4"/>
                <w:sz w:val="24"/>
              </w:rPr>
              <w:t>；</w:t>
            </w:r>
            <w:r w:rsidR="00231E7B">
              <w:rPr>
                <w:rFonts w:asciiTheme="majorEastAsia" w:eastAsiaTheme="majorEastAsia" w:hAnsiTheme="majorEastAsia" w:cs="Arial" w:hint="eastAsia"/>
                <w:color w:val="000000"/>
                <w:spacing w:val="-4"/>
                <w:sz w:val="24"/>
              </w:rPr>
              <w:t>②</w:t>
            </w:r>
            <w:r w:rsidR="00D0151B">
              <w:rPr>
                <w:rFonts w:asciiTheme="majorEastAsia" w:eastAsiaTheme="majorEastAsia" w:hAnsiTheme="majorEastAsia" w:cs="Arial" w:hint="eastAsia"/>
                <w:color w:val="000000"/>
                <w:spacing w:val="-4"/>
                <w:sz w:val="24"/>
              </w:rPr>
              <w:t>每条</w:t>
            </w:r>
            <w:r w:rsidR="005102A0">
              <w:rPr>
                <w:rFonts w:asciiTheme="majorEastAsia" w:eastAsiaTheme="majorEastAsia" w:hAnsiTheme="majorEastAsia" w:cs="Arial" w:hint="eastAsia"/>
                <w:color w:val="000000"/>
                <w:spacing w:val="-4"/>
                <w:sz w:val="24"/>
              </w:rPr>
              <w:t>玻璃基板</w:t>
            </w:r>
            <w:r w:rsidR="00D0151B">
              <w:rPr>
                <w:rFonts w:asciiTheme="majorEastAsia" w:eastAsiaTheme="majorEastAsia" w:hAnsiTheme="majorEastAsia" w:cs="Arial" w:hint="eastAsia"/>
                <w:color w:val="000000"/>
                <w:spacing w:val="-4"/>
                <w:sz w:val="24"/>
              </w:rPr>
              <w:t>产线</w:t>
            </w:r>
            <w:r w:rsidR="005102A0">
              <w:rPr>
                <w:rFonts w:asciiTheme="majorEastAsia" w:eastAsiaTheme="majorEastAsia" w:hAnsiTheme="majorEastAsia" w:cs="Arial" w:hint="eastAsia"/>
                <w:color w:val="000000"/>
                <w:spacing w:val="-4"/>
                <w:sz w:val="24"/>
              </w:rPr>
              <w:t>的资金投入</w:t>
            </w:r>
            <w:r w:rsidR="00821A36">
              <w:rPr>
                <w:rFonts w:asciiTheme="majorEastAsia" w:eastAsiaTheme="majorEastAsia" w:hAnsiTheme="majorEastAsia" w:cs="Arial" w:hint="eastAsia"/>
                <w:color w:val="000000"/>
                <w:spacing w:val="-4"/>
                <w:sz w:val="24"/>
              </w:rPr>
              <w:t>量</w:t>
            </w:r>
            <w:r w:rsidR="005102A0">
              <w:rPr>
                <w:rFonts w:asciiTheme="majorEastAsia" w:eastAsiaTheme="majorEastAsia" w:hAnsiTheme="majorEastAsia" w:cs="Arial" w:hint="eastAsia"/>
                <w:color w:val="000000"/>
                <w:spacing w:val="-4"/>
                <w:sz w:val="24"/>
              </w:rPr>
              <w:t>很大，且</w:t>
            </w:r>
            <w:r w:rsidR="00231E7B">
              <w:rPr>
                <w:rFonts w:asciiTheme="majorEastAsia" w:eastAsiaTheme="majorEastAsia" w:hAnsiTheme="majorEastAsia" w:cs="Arial" w:hint="eastAsia"/>
                <w:color w:val="000000"/>
                <w:spacing w:val="-4"/>
                <w:sz w:val="24"/>
              </w:rPr>
              <w:t>企业</w:t>
            </w:r>
            <w:r w:rsidR="005102A0">
              <w:rPr>
                <w:rFonts w:asciiTheme="majorEastAsia" w:eastAsiaTheme="majorEastAsia" w:hAnsiTheme="majorEastAsia" w:cs="Arial" w:hint="eastAsia"/>
                <w:color w:val="000000"/>
                <w:spacing w:val="-4"/>
                <w:sz w:val="24"/>
              </w:rPr>
              <w:t>必定要寻</w:t>
            </w:r>
            <w:r w:rsidR="00835943">
              <w:rPr>
                <w:rFonts w:asciiTheme="majorEastAsia" w:eastAsiaTheme="majorEastAsia" w:hAnsiTheme="majorEastAsia" w:cs="Arial" w:hint="eastAsia"/>
                <w:color w:val="000000"/>
                <w:spacing w:val="-4"/>
                <w:sz w:val="24"/>
              </w:rPr>
              <w:t>求规模效应</w:t>
            </w:r>
            <w:r w:rsidR="00821A36">
              <w:rPr>
                <w:rFonts w:asciiTheme="majorEastAsia" w:eastAsiaTheme="majorEastAsia" w:hAnsiTheme="majorEastAsia" w:cs="Arial" w:hint="eastAsia"/>
                <w:color w:val="000000"/>
                <w:spacing w:val="-4"/>
                <w:sz w:val="24"/>
              </w:rPr>
              <w:t>，仅有一两条产线是远远不够的</w:t>
            </w:r>
            <w:r w:rsidR="00231E7B">
              <w:rPr>
                <w:rFonts w:asciiTheme="majorEastAsia" w:eastAsiaTheme="majorEastAsia" w:hAnsiTheme="majorEastAsia" w:cs="Arial" w:hint="eastAsia"/>
                <w:color w:val="000000"/>
                <w:spacing w:val="-4"/>
                <w:sz w:val="24"/>
              </w:rPr>
              <w:t>；③基板供应商和面板生产商之间</w:t>
            </w:r>
            <w:r w:rsidR="00821A36">
              <w:rPr>
                <w:rFonts w:asciiTheme="majorEastAsia" w:eastAsiaTheme="majorEastAsia" w:hAnsiTheme="majorEastAsia" w:cs="Arial" w:hint="eastAsia"/>
                <w:color w:val="000000"/>
                <w:spacing w:val="-4"/>
                <w:sz w:val="24"/>
              </w:rPr>
              <w:t>达成供货需要长时间的产品认证期</w:t>
            </w:r>
            <w:r w:rsidR="005102A0">
              <w:rPr>
                <w:rFonts w:asciiTheme="majorEastAsia" w:eastAsiaTheme="majorEastAsia" w:hAnsiTheme="majorEastAsia" w:cs="Arial" w:hint="eastAsia"/>
                <w:color w:val="000000"/>
                <w:spacing w:val="-4"/>
                <w:sz w:val="24"/>
              </w:rPr>
              <w:t>。</w:t>
            </w:r>
            <w:r w:rsidR="00835943">
              <w:rPr>
                <w:rFonts w:asciiTheme="majorEastAsia" w:eastAsiaTheme="majorEastAsia" w:hAnsiTheme="majorEastAsia" w:cs="Arial" w:hint="eastAsia"/>
                <w:color w:val="000000"/>
                <w:spacing w:val="-4"/>
                <w:sz w:val="24"/>
              </w:rPr>
              <w:t>所以</w:t>
            </w:r>
            <w:r w:rsidR="005102A0">
              <w:rPr>
                <w:rFonts w:asciiTheme="majorEastAsia" w:eastAsiaTheme="majorEastAsia" w:hAnsiTheme="majorEastAsia" w:cs="Arial" w:hint="eastAsia"/>
                <w:color w:val="000000"/>
                <w:spacing w:val="-4"/>
                <w:sz w:val="24"/>
              </w:rPr>
              <w:t>，</w:t>
            </w:r>
            <w:r w:rsidR="00835943">
              <w:rPr>
                <w:rFonts w:asciiTheme="majorEastAsia" w:eastAsiaTheme="majorEastAsia" w:hAnsiTheme="majorEastAsia" w:cs="Arial" w:hint="eastAsia"/>
                <w:color w:val="000000"/>
                <w:spacing w:val="-4"/>
                <w:sz w:val="24"/>
              </w:rPr>
              <w:t>对于</w:t>
            </w:r>
            <w:r w:rsidR="005102A0">
              <w:rPr>
                <w:rFonts w:asciiTheme="majorEastAsia" w:eastAsiaTheme="majorEastAsia" w:hAnsiTheme="majorEastAsia" w:cs="Arial" w:hint="eastAsia"/>
                <w:color w:val="000000"/>
                <w:spacing w:val="-4"/>
                <w:sz w:val="24"/>
              </w:rPr>
              <w:t>其他暂未进入该领域的</w:t>
            </w:r>
            <w:r w:rsidR="00835943">
              <w:rPr>
                <w:rFonts w:asciiTheme="majorEastAsia" w:eastAsiaTheme="majorEastAsia" w:hAnsiTheme="majorEastAsia" w:cs="Arial" w:hint="eastAsia"/>
                <w:color w:val="000000"/>
                <w:spacing w:val="-4"/>
                <w:sz w:val="24"/>
              </w:rPr>
              <w:t>公司来说，</w:t>
            </w:r>
            <w:r w:rsidR="005102A0">
              <w:rPr>
                <w:rFonts w:asciiTheme="majorEastAsia" w:eastAsiaTheme="majorEastAsia" w:hAnsiTheme="majorEastAsia" w:cs="Arial" w:hint="eastAsia"/>
                <w:color w:val="000000"/>
                <w:spacing w:val="-4"/>
                <w:sz w:val="24"/>
              </w:rPr>
              <w:t>显然并非易事</w:t>
            </w:r>
            <w:r w:rsidR="00835943">
              <w:rPr>
                <w:rFonts w:asciiTheme="majorEastAsia" w:eastAsiaTheme="majorEastAsia" w:hAnsiTheme="majorEastAsia" w:cs="Arial" w:hint="eastAsia"/>
                <w:color w:val="000000"/>
                <w:spacing w:val="-4"/>
                <w:sz w:val="24"/>
              </w:rPr>
              <w:t>。</w:t>
            </w:r>
          </w:p>
          <w:p w:rsidR="0033436D" w:rsidRPr="00231E7B" w:rsidRDefault="00231E7B" w:rsidP="00231E7B">
            <w:pPr>
              <w:pStyle w:val="aa"/>
              <w:numPr>
                <w:ilvl w:val="0"/>
                <w:numId w:val="6"/>
              </w:numPr>
              <w:spacing w:line="360" w:lineRule="auto"/>
              <w:ind w:firstLineChars="0"/>
              <w:rPr>
                <w:rFonts w:asciiTheme="majorEastAsia" w:eastAsiaTheme="majorEastAsia" w:hAnsiTheme="majorEastAsia" w:cs="Arial" w:hint="eastAsia"/>
                <w:b/>
                <w:color w:val="000000"/>
                <w:spacing w:val="-4"/>
                <w:sz w:val="24"/>
              </w:rPr>
            </w:pPr>
            <w:r>
              <w:rPr>
                <w:rFonts w:asciiTheme="majorEastAsia" w:eastAsiaTheme="majorEastAsia" w:hAnsiTheme="majorEastAsia" w:cs="Arial" w:hint="eastAsia"/>
                <w:b/>
                <w:color w:val="000000"/>
                <w:spacing w:val="-4"/>
                <w:sz w:val="24"/>
              </w:rPr>
              <w:t>公司</w:t>
            </w:r>
            <w:r w:rsidR="005102A0" w:rsidRPr="00231E7B">
              <w:rPr>
                <w:rFonts w:asciiTheme="majorEastAsia" w:eastAsiaTheme="majorEastAsia" w:hAnsiTheme="majorEastAsia" w:cs="Arial" w:hint="eastAsia"/>
                <w:b/>
                <w:color w:val="000000"/>
                <w:spacing w:val="-4"/>
                <w:sz w:val="24"/>
              </w:rPr>
              <w:t>6代线</w:t>
            </w:r>
            <w:r>
              <w:rPr>
                <w:rFonts w:asciiTheme="majorEastAsia" w:eastAsiaTheme="majorEastAsia" w:hAnsiTheme="majorEastAsia" w:cs="Arial" w:hint="eastAsia"/>
                <w:b/>
                <w:color w:val="000000"/>
                <w:spacing w:val="-4"/>
                <w:sz w:val="24"/>
              </w:rPr>
              <w:t>玻璃基板</w:t>
            </w:r>
            <w:r w:rsidRPr="00231E7B">
              <w:rPr>
                <w:rFonts w:asciiTheme="majorEastAsia" w:eastAsiaTheme="majorEastAsia" w:hAnsiTheme="majorEastAsia" w:cs="Arial" w:hint="eastAsia"/>
                <w:b/>
                <w:color w:val="000000"/>
                <w:spacing w:val="-4"/>
                <w:sz w:val="24"/>
              </w:rPr>
              <w:t>的切割效率如何？</w:t>
            </w:r>
          </w:p>
          <w:p w:rsidR="00231E7B" w:rsidRDefault="00231E7B" w:rsidP="00691415">
            <w:pPr>
              <w:spacing w:line="360" w:lineRule="auto"/>
              <w:rPr>
                <w:rFonts w:asciiTheme="majorEastAsia" w:eastAsiaTheme="majorEastAsia" w:hAnsiTheme="majorEastAsia" w:cs="Arial" w:hint="eastAsia"/>
                <w:color w:val="000000"/>
                <w:spacing w:val="-4"/>
                <w:sz w:val="24"/>
              </w:rPr>
            </w:pPr>
            <w:r>
              <w:rPr>
                <w:rFonts w:asciiTheme="majorEastAsia" w:eastAsiaTheme="majorEastAsia" w:hAnsiTheme="majorEastAsia" w:cs="Arial" w:hint="eastAsia"/>
                <w:color w:val="000000"/>
                <w:spacing w:val="-4"/>
                <w:sz w:val="24"/>
              </w:rPr>
              <w:t>答：</w:t>
            </w:r>
            <w:r w:rsidRPr="00231E7B">
              <w:rPr>
                <w:rFonts w:asciiTheme="majorEastAsia" w:eastAsiaTheme="majorEastAsia" w:hAnsiTheme="majorEastAsia" w:cs="Arial" w:hint="eastAsia"/>
                <w:color w:val="000000"/>
                <w:spacing w:val="-4"/>
                <w:sz w:val="24"/>
              </w:rPr>
              <w:t>6代线基板</w:t>
            </w:r>
            <w:r>
              <w:rPr>
                <w:rFonts w:asciiTheme="majorEastAsia" w:eastAsiaTheme="majorEastAsia" w:hAnsiTheme="majorEastAsia" w:cs="Arial" w:hint="eastAsia"/>
                <w:color w:val="000000"/>
                <w:spacing w:val="-4"/>
                <w:sz w:val="24"/>
              </w:rPr>
              <w:t>的</w:t>
            </w:r>
            <w:r w:rsidRPr="00231E7B">
              <w:rPr>
                <w:rFonts w:asciiTheme="majorEastAsia" w:eastAsiaTheme="majorEastAsia" w:hAnsiTheme="majorEastAsia" w:cs="Arial" w:hint="eastAsia"/>
                <w:color w:val="000000"/>
                <w:spacing w:val="-4"/>
                <w:sz w:val="24"/>
              </w:rPr>
              <w:t>尺寸为1500X1800mm，切割32英寸基板可以切割8片，37英寸可以切割6片</w:t>
            </w:r>
            <w:r>
              <w:rPr>
                <w:rFonts w:asciiTheme="majorEastAsia" w:eastAsiaTheme="majorEastAsia" w:hAnsiTheme="majorEastAsia" w:cs="Arial" w:hint="eastAsia"/>
                <w:color w:val="000000"/>
                <w:spacing w:val="-4"/>
                <w:sz w:val="24"/>
              </w:rPr>
              <w:t>。</w:t>
            </w:r>
          </w:p>
          <w:p w:rsidR="0028212F" w:rsidRPr="00426D5F" w:rsidRDefault="0028212F" w:rsidP="00D0151B">
            <w:pPr>
              <w:spacing w:line="360" w:lineRule="auto"/>
              <w:rPr>
                <w:rFonts w:asciiTheme="majorEastAsia" w:eastAsiaTheme="majorEastAsia" w:hAnsiTheme="majorEastAsia"/>
                <w:sz w:val="24"/>
              </w:rPr>
            </w:pPr>
          </w:p>
        </w:tc>
      </w:tr>
      <w:tr w:rsidR="00643F61" w:rsidRPr="00415926" w:rsidTr="009221F2">
        <w:trPr>
          <w:jc w:val="center"/>
        </w:trPr>
        <w:tc>
          <w:tcPr>
            <w:tcW w:w="2916" w:type="dxa"/>
            <w:tcBorders>
              <w:top w:val="single" w:sz="4" w:space="0" w:color="auto"/>
              <w:left w:val="single" w:sz="4" w:space="0" w:color="auto"/>
              <w:bottom w:val="single" w:sz="4" w:space="0" w:color="auto"/>
              <w:right w:val="single" w:sz="4" w:space="0" w:color="auto"/>
            </w:tcBorders>
            <w:vAlign w:val="center"/>
            <w:hideMark/>
          </w:tcPr>
          <w:p w:rsidR="00643F61" w:rsidRPr="00415926" w:rsidRDefault="00643F61" w:rsidP="003D59AF">
            <w:pPr>
              <w:spacing w:line="480" w:lineRule="atLeast"/>
              <w:rPr>
                <w:rFonts w:eastAsiaTheme="majorEastAsia"/>
                <w:b/>
                <w:bCs/>
                <w:iCs/>
                <w:color w:val="000000"/>
                <w:kern w:val="2"/>
                <w:sz w:val="24"/>
              </w:rPr>
            </w:pPr>
            <w:r w:rsidRPr="00415926">
              <w:rPr>
                <w:rFonts w:eastAsiaTheme="majorEastAsia" w:hAnsiTheme="majorEastAsia"/>
                <w:b/>
                <w:bCs/>
                <w:iCs/>
                <w:color w:val="000000"/>
                <w:sz w:val="24"/>
              </w:rPr>
              <w:lastRenderedPageBreak/>
              <w:t>附件清单（如有）</w:t>
            </w:r>
          </w:p>
        </w:tc>
        <w:tc>
          <w:tcPr>
            <w:tcW w:w="6685" w:type="dxa"/>
            <w:tcBorders>
              <w:top w:val="single" w:sz="4" w:space="0" w:color="auto"/>
              <w:left w:val="single" w:sz="4" w:space="0" w:color="auto"/>
              <w:bottom w:val="single" w:sz="4" w:space="0" w:color="auto"/>
              <w:right w:val="single" w:sz="4" w:space="0" w:color="auto"/>
            </w:tcBorders>
            <w:vAlign w:val="center"/>
          </w:tcPr>
          <w:p w:rsidR="00643F61" w:rsidRPr="00415926" w:rsidRDefault="0025379D" w:rsidP="003D59AF">
            <w:pPr>
              <w:spacing w:line="480" w:lineRule="atLeast"/>
              <w:rPr>
                <w:rFonts w:eastAsiaTheme="majorEastAsia"/>
                <w:bCs/>
                <w:iCs/>
                <w:color w:val="000000"/>
                <w:kern w:val="2"/>
                <w:sz w:val="24"/>
              </w:rPr>
            </w:pPr>
            <w:r w:rsidRPr="00415926">
              <w:rPr>
                <w:rFonts w:eastAsiaTheme="majorEastAsia" w:hAnsiTheme="majorEastAsia"/>
                <w:bCs/>
                <w:iCs/>
                <w:color w:val="000000"/>
                <w:kern w:val="2"/>
                <w:sz w:val="24"/>
              </w:rPr>
              <w:t>无</w:t>
            </w:r>
          </w:p>
        </w:tc>
      </w:tr>
      <w:tr w:rsidR="00643F61" w:rsidRPr="00415926" w:rsidTr="009221F2">
        <w:trPr>
          <w:jc w:val="center"/>
        </w:trPr>
        <w:tc>
          <w:tcPr>
            <w:tcW w:w="2916" w:type="dxa"/>
            <w:tcBorders>
              <w:top w:val="single" w:sz="4" w:space="0" w:color="auto"/>
              <w:left w:val="single" w:sz="4" w:space="0" w:color="auto"/>
              <w:bottom w:val="single" w:sz="4" w:space="0" w:color="auto"/>
              <w:right w:val="single" w:sz="4" w:space="0" w:color="auto"/>
            </w:tcBorders>
            <w:vAlign w:val="center"/>
            <w:hideMark/>
          </w:tcPr>
          <w:p w:rsidR="00643F61" w:rsidRPr="00415926" w:rsidRDefault="00643F61" w:rsidP="003D59AF">
            <w:pPr>
              <w:spacing w:line="480" w:lineRule="atLeast"/>
              <w:rPr>
                <w:rFonts w:eastAsiaTheme="majorEastAsia"/>
                <w:b/>
                <w:bCs/>
                <w:iCs/>
                <w:color w:val="000000"/>
                <w:kern w:val="2"/>
                <w:sz w:val="24"/>
              </w:rPr>
            </w:pPr>
            <w:r w:rsidRPr="00415926">
              <w:rPr>
                <w:rFonts w:eastAsiaTheme="majorEastAsia" w:hAnsiTheme="majorEastAsia"/>
                <w:b/>
                <w:bCs/>
                <w:iCs/>
                <w:color w:val="000000"/>
                <w:sz w:val="24"/>
              </w:rPr>
              <w:t>日期</w:t>
            </w:r>
          </w:p>
        </w:tc>
        <w:tc>
          <w:tcPr>
            <w:tcW w:w="6685" w:type="dxa"/>
            <w:tcBorders>
              <w:top w:val="single" w:sz="4" w:space="0" w:color="auto"/>
              <w:left w:val="single" w:sz="4" w:space="0" w:color="auto"/>
              <w:bottom w:val="single" w:sz="4" w:space="0" w:color="auto"/>
              <w:right w:val="single" w:sz="4" w:space="0" w:color="auto"/>
            </w:tcBorders>
            <w:vAlign w:val="center"/>
          </w:tcPr>
          <w:p w:rsidR="00643F61" w:rsidRPr="00415926" w:rsidRDefault="0025379D" w:rsidP="00E12A3B">
            <w:pPr>
              <w:spacing w:line="480" w:lineRule="atLeast"/>
              <w:rPr>
                <w:rFonts w:eastAsiaTheme="majorEastAsia"/>
                <w:bCs/>
                <w:iCs/>
                <w:color w:val="000000"/>
                <w:kern w:val="2"/>
                <w:sz w:val="24"/>
              </w:rPr>
            </w:pPr>
            <w:r w:rsidRPr="00415926">
              <w:rPr>
                <w:rFonts w:eastAsiaTheme="majorEastAsia"/>
                <w:bCs/>
                <w:iCs/>
                <w:color w:val="000000"/>
                <w:kern w:val="2"/>
                <w:sz w:val="24"/>
              </w:rPr>
              <w:t>2015</w:t>
            </w:r>
            <w:r w:rsidRPr="00415926">
              <w:rPr>
                <w:rFonts w:eastAsiaTheme="majorEastAsia" w:hAnsiTheme="majorEastAsia"/>
                <w:bCs/>
                <w:iCs/>
                <w:color w:val="000000"/>
                <w:kern w:val="2"/>
                <w:sz w:val="24"/>
              </w:rPr>
              <w:t>年</w:t>
            </w:r>
            <w:r w:rsidR="0094781C">
              <w:rPr>
                <w:rFonts w:eastAsiaTheme="majorEastAsia" w:hint="eastAsia"/>
                <w:bCs/>
                <w:iCs/>
                <w:color w:val="000000"/>
                <w:kern w:val="2"/>
                <w:sz w:val="24"/>
              </w:rPr>
              <w:t>10</w:t>
            </w:r>
            <w:r w:rsidRPr="00415926">
              <w:rPr>
                <w:rFonts w:eastAsiaTheme="majorEastAsia" w:hAnsiTheme="majorEastAsia"/>
                <w:bCs/>
                <w:iCs/>
                <w:color w:val="000000"/>
                <w:kern w:val="2"/>
                <w:sz w:val="24"/>
              </w:rPr>
              <w:t>月</w:t>
            </w:r>
            <w:r w:rsidR="00E12A3B">
              <w:rPr>
                <w:rFonts w:eastAsiaTheme="majorEastAsia" w:hint="eastAsia"/>
                <w:bCs/>
                <w:iCs/>
                <w:color w:val="000000"/>
                <w:kern w:val="2"/>
                <w:sz w:val="24"/>
              </w:rPr>
              <w:t>21</w:t>
            </w:r>
            <w:r w:rsidRPr="00415926">
              <w:rPr>
                <w:rFonts w:eastAsiaTheme="majorEastAsia" w:hAnsiTheme="majorEastAsia"/>
                <w:bCs/>
                <w:iCs/>
                <w:color w:val="000000"/>
                <w:kern w:val="2"/>
                <w:sz w:val="24"/>
              </w:rPr>
              <w:t>日</w:t>
            </w:r>
          </w:p>
        </w:tc>
      </w:tr>
      <w:tr w:rsidR="00E35C3C" w:rsidRPr="00415926" w:rsidTr="009221F2">
        <w:trPr>
          <w:trHeight w:val="1651"/>
          <w:jc w:val="center"/>
        </w:trPr>
        <w:tc>
          <w:tcPr>
            <w:tcW w:w="2916" w:type="dxa"/>
            <w:tcBorders>
              <w:top w:val="single" w:sz="4" w:space="0" w:color="auto"/>
              <w:left w:val="single" w:sz="4" w:space="0" w:color="auto"/>
              <w:bottom w:val="single" w:sz="4" w:space="0" w:color="auto"/>
              <w:right w:val="single" w:sz="4" w:space="0" w:color="auto"/>
            </w:tcBorders>
            <w:vAlign w:val="center"/>
            <w:hideMark/>
          </w:tcPr>
          <w:p w:rsidR="00E35C3C" w:rsidRPr="00415926" w:rsidRDefault="007A040F">
            <w:pPr>
              <w:spacing w:line="480" w:lineRule="atLeast"/>
              <w:rPr>
                <w:rFonts w:eastAsiaTheme="majorEastAsia"/>
                <w:b/>
                <w:bCs/>
                <w:iCs/>
                <w:color w:val="000000"/>
                <w:sz w:val="24"/>
              </w:rPr>
            </w:pPr>
            <w:r w:rsidRPr="00415926">
              <w:rPr>
                <w:rFonts w:eastAsiaTheme="majorEastAsia" w:hAnsiTheme="majorEastAsia"/>
                <w:b/>
                <w:bCs/>
                <w:iCs/>
                <w:color w:val="000000"/>
                <w:sz w:val="24"/>
              </w:rPr>
              <w:t>董秘</w:t>
            </w:r>
            <w:r w:rsidR="00E35C3C" w:rsidRPr="00415926">
              <w:rPr>
                <w:rFonts w:eastAsiaTheme="majorEastAsia" w:hAnsiTheme="majorEastAsia"/>
                <w:b/>
                <w:bCs/>
                <w:iCs/>
                <w:color w:val="000000"/>
                <w:sz w:val="24"/>
              </w:rPr>
              <w:t>审批</w:t>
            </w:r>
            <w:r w:rsidRPr="00415926">
              <w:rPr>
                <w:rFonts w:eastAsiaTheme="majorEastAsia" w:hAnsiTheme="majorEastAsia"/>
                <w:b/>
                <w:bCs/>
                <w:iCs/>
                <w:color w:val="000000"/>
                <w:sz w:val="24"/>
              </w:rPr>
              <w:t>意见</w:t>
            </w:r>
          </w:p>
        </w:tc>
        <w:tc>
          <w:tcPr>
            <w:tcW w:w="6685" w:type="dxa"/>
            <w:tcBorders>
              <w:top w:val="single" w:sz="4" w:space="0" w:color="auto"/>
              <w:left w:val="single" w:sz="4" w:space="0" w:color="auto"/>
              <w:bottom w:val="single" w:sz="4" w:space="0" w:color="auto"/>
              <w:right w:val="single" w:sz="4" w:space="0" w:color="auto"/>
            </w:tcBorders>
          </w:tcPr>
          <w:p w:rsidR="00E35C3C" w:rsidRPr="00415926" w:rsidRDefault="00E35C3C" w:rsidP="009A6712">
            <w:pPr>
              <w:spacing w:line="480" w:lineRule="atLeast"/>
              <w:rPr>
                <w:rFonts w:eastAsiaTheme="majorEastAsia"/>
                <w:bCs/>
                <w:iCs/>
                <w:color w:val="000000"/>
                <w:sz w:val="24"/>
              </w:rPr>
            </w:pPr>
          </w:p>
        </w:tc>
      </w:tr>
    </w:tbl>
    <w:p w:rsidR="00644D7B" w:rsidRPr="00415926" w:rsidRDefault="00644D7B">
      <w:pPr>
        <w:rPr>
          <w:rFonts w:eastAsiaTheme="majorEastAsia"/>
        </w:rPr>
      </w:pPr>
    </w:p>
    <w:sectPr w:rsidR="00644D7B" w:rsidRPr="00415926" w:rsidSect="00B51C7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5600" w:rsidRDefault="00145600" w:rsidP="00643F61">
      <w:r>
        <w:separator/>
      </w:r>
    </w:p>
  </w:endnote>
  <w:endnote w:type="continuationSeparator" w:id="1">
    <w:p w:rsidR="00145600" w:rsidRDefault="00145600" w:rsidP="00643F6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仿宋"/>
    <w:panose1 w:val="00000000000000000000"/>
    <w:charset w:val="86"/>
    <w:family w:val="modern"/>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_GB2312">
    <w:altName w:val="楷体"/>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5600" w:rsidRDefault="00145600" w:rsidP="00643F61">
      <w:r>
        <w:separator/>
      </w:r>
    </w:p>
  </w:footnote>
  <w:footnote w:type="continuationSeparator" w:id="1">
    <w:p w:rsidR="00145600" w:rsidRDefault="00145600" w:rsidP="00643F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B0380"/>
    <w:multiLevelType w:val="hybridMultilevel"/>
    <w:tmpl w:val="5F14D618"/>
    <w:lvl w:ilvl="0" w:tplc="EC983986">
      <w:start w:val="1"/>
      <w:numFmt w:val="bullet"/>
      <w:lvlText w:val=""/>
      <w:lvlJc w:val="left"/>
      <w:pPr>
        <w:tabs>
          <w:tab w:val="num" w:pos="840"/>
        </w:tabs>
        <w:ind w:left="840" w:hanging="420"/>
      </w:pPr>
      <w:rPr>
        <w:rFonts w:ascii="Wingdings" w:hAnsi="Wingdings" w:hint="default"/>
        <w:sz w:val="24"/>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232046F9"/>
    <w:multiLevelType w:val="hybridMultilevel"/>
    <w:tmpl w:val="606213C0"/>
    <w:lvl w:ilvl="0" w:tplc="6456A884">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AB32151"/>
    <w:multiLevelType w:val="hybridMultilevel"/>
    <w:tmpl w:val="D070138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A527F61"/>
    <w:multiLevelType w:val="hybridMultilevel"/>
    <w:tmpl w:val="CF3CE986"/>
    <w:lvl w:ilvl="0" w:tplc="E2DCAA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DED3E4B"/>
    <w:multiLevelType w:val="hybridMultilevel"/>
    <w:tmpl w:val="C662142A"/>
    <w:lvl w:ilvl="0" w:tplc="C8444F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2054B28"/>
    <w:multiLevelType w:val="hybridMultilevel"/>
    <w:tmpl w:val="00E0DA1C"/>
    <w:lvl w:ilvl="0" w:tplc="3886D3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3116C09"/>
    <w:multiLevelType w:val="hybridMultilevel"/>
    <w:tmpl w:val="237CC174"/>
    <w:lvl w:ilvl="0" w:tplc="B380DF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3"/>
  </w:num>
  <w:num w:numId="3">
    <w:abstractNumId w:val="1"/>
  </w:num>
  <w:num w:numId="4">
    <w:abstractNumId w:val="6"/>
  </w:num>
  <w:num w:numId="5">
    <w:abstractNumId w:val="0"/>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63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43F61"/>
    <w:rsid w:val="000000DB"/>
    <w:rsid w:val="00004600"/>
    <w:rsid w:val="00033EDC"/>
    <w:rsid w:val="0004221E"/>
    <w:rsid w:val="00045FBA"/>
    <w:rsid w:val="000D07D3"/>
    <w:rsid w:val="000D1287"/>
    <w:rsid w:val="000E129E"/>
    <w:rsid w:val="000E75BB"/>
    <w:rsid w:val="000F3650"/>
    <w:rsid w:val="000F6720"/>
    <w:rsid w:val="001016BC"/>
    <w:rsid w:val="00107366"/>
    <w:rsid w:val="00124039"/>
    <w:rsid w:val="0013286F"/>
    <w:rsid w:val="00145600"/>
    <w:rsid w:val="00146019"/>
    <w:rsid w:val="00152F05"/>
    <w:rsid w:val="00164ED7"/>
    <w:rsid w:val="00166886"/>
    <w:rsid w:val="00171AD7"/>
    <w:rsid w:val="001A32D1"/>
    <w:rsid w:val="001A3BF7"/>
    <w:rsid w:val="001A65B5"/>
    <w:rsid w:val="001B7E86"/>
    <w:rsid w:val="001F432E"/>
    <w:rsid w:val="0020496C"/>
    <w:rsid w:val="00205C1A"/>
    <w:rsid w:val="00214129"/>
    <w:rsid w:val="002152EA"/>
    <w:rsid w:val="00231E7B"/>
    <w:rsid w:val="00241387"/>
    <w:rsid w:val="00253293"/>
    <w:rsid w:val="0025379D"/>
    <w:rsid w:val="0026118A"/>
    <w:rsid w:val="00275774"/>
    <w:rsid w:val="0028212F"/>
    <w:rsid w:val="002B2D1E"/>
    <w:rsid w:val="002B5782"/>
    <w:rsid w:val="002C3C71"/>
    <w:rsid w:val="002C6E99"/>
    <w:rsid w:val="002E36A7"/>
    <w:rsid w:val="002F26CE"/>
    <w:rsid w:val="00313AE6"/>
    <w:rsid w:val="0033436D"/>
    <w:rsid w:val="003454DE"/>
    <w:rsid w:val="00365011"/>
    <w:rsid w:val="003B4A44"/>
    <w:rsid w:val="003C1C03"/>
    <w:rsid w:val="003D59AF"/>
    <w:rsid w:val="003F13BD"/>
    <w:rsid w:val="00415926"/>
    <w:rsid w:val="00416A92"/>
    <w:rsid w:val="00426D5F"/>
    <w:rsid w:val="00450F62"/>
    <w:rsid w:val="0046116D"/>
    <w:rsid w:val="00476118"/>
    <w:rsid w:val="004C0F73"/>
    <w:rsid w:val="004E22AF"/>
    <w:rsid w:val="005037C7"/>
    <w:rsid w:val="005102A0"/>
    <w:rsid w:val="00522335"/>
    <w:rsid w:val="005B107E"/>
    <w:rsid w:val="005C2CFB"/>
    <w:rsid w:val="00604C7B"/>
    <w:rsid w:val="00643F61"/>
    <w:rsid w:val="00644D7B"/>
    <w:rsid w:val="0065527E"/>
    <w:rsid w:val="00656639"/>
    <w:rsid w:val="00675955"/>
    <w:rsid w:val="00691415"/>
    <w:rsid w:val="006961E2"/>
    <w:rsid w:val="006A70B5"/>
    <w:rsid w:val="006D5614"/>
    <w:rsid w:val="006D7918"/>
    <w:rsid w:val="00710C1F"/>
    <w:rsid w:val="00734B25"/>
    <w:rsid w:val="00743C61"/>
    <w:rsid w:val="00771EB3"/>
    <w:rsid w:val="007815B9"/>
    <w:rsid w:val="007842A7"/>
    <w:rsid w:val="00785015"/>
    <w:rsid w:val="007A040F"/>
    <w:rsid w:val="007D5EB1"/>
    <w:rsid w:val="00803DBD"/>
    <w:rsid w:val="00815942"/>
    <w:rsid w:val="00821A36"/>
    <w:rsid w:val="00835943"/>
    <w:rsid w:val="00840B61"/>
    <w:rsid w:val="008626FC"/>
    <w:rsid w:val="008F2293"/>
    <w:rsid w:val="008F5D27"/>
    <w:rsid w:val="00903EF4"/>
    <w:rsid w:val="009145FC"/>
    <w:rsid w:val="009146A4"/>
    <w:rsid w:val="00916906"/>
    <w:rsid w:val="009221F2"/>
    <w:rsid w:val="0092380D"/>
    <w:rsid w:val="00941B62"/>
    <w:rsid w:val="0094370D"/>
    <w:rsid w:val="00946E15"/>
    <w:rsid w:val="009475E1"/>
    <w:rsid w:val="0094781C"/>
    <w:rsid w:val="00955DE7"/>
    <w:rsid w:val="009A6712"/>
    <w:rsid w:val="009C0D05"/>
    <w:rsid w:val="009C2574"/>
    <w:rsid w:val="009D019B"/>
    <w:rsid w:val="00A11306"/>
    <w:rsid w:val="00A2202F"/>
    <w:rsid w:val="00A24EAB"/>
    <w:rsid w:val="00A32305"/>
    <w:rsid w:val="00A416BE"/>
    <w:rsid w:val="00AA3494"/>
    <w:rsid w:val="00AC2BE8"/>
    <w:rsid w:val="00AE51BA"/>
    <w:rsid w:val="00B13076"/>
    <w:rsid w:val="00B31C19"/>
    <w:rsid w:val="00B442A4"/>
    <w:rsid w:val="00B510BC"/>
    <w:rsid w:val="00B51C72"/>
    <w:rsid w:val="00B81CFC"/>
    <w:rsid w:val="00BA2788"/>
    <w:rsid w:val="00BF21D0"/>
    <w:rsid w:val="00C14432"/>
    <w:rsid w:val="00C233B9"/>
    <w:rsid w:val="00C412A6"/>
    <w:rsid w:val="00C433F7"/>
    <w:rsid w:val="00C50268"/>
    <w:rsid w:val="00C71EF4"/>
    <w:rsid w:val="00C81CB4"/>
    <w:rsid w:val="00C84B48"/>
    <w:rsid w:val="00C9785B"/>
    <w:rsid w:val="00CA5DB0"/>
    <w:rsid w:val="00CB482D"/>
    <w:rsid w:val="00CB692A"/>
    <w:rsid w:val="00CC7B6A"/>
    <w:rsid w:val="00D0151B"/>
    <w:rsid w:val="00D05362"/>
    <w:rsid w:val="00D12F61"/>
    <w:rsid w:val="00D2111D"/>
    <w:rsid w:val="00D53CAA"/>
    <w:rsid w:val="00D53F94"/>
    <w:rsid w:val="00D81F58"/>
    <w:rsid w:val="00DA570E"/>
    <w:rsid w:val="00E12A3B"/>
    <w:rsid w:val="00E14FB3"/>
    <w:rsid w:val="00E31834"/>
    <w:rsid w:val="00E35C3C"/>
    <w:rsid w:val="00E561BD"/>
    <w:rsid w:val="00E7763E"/>
    <w:rsid w:val="00EA1D77"/>
    <w:rsid w:val="00EF3925"/>
    <w:rsid w:val="00EF4CCD"/>
    <w:rsid w:val="00EF6017"/>
    <w:rsid w:val="00F27268"/>
    <w:rsid w:val="00F47EA0"/>
    <w:rsid w:val="00F50322"/>
    <w:rsid w:val="00F71E96"/>
    <w:rsid w:val="00FA08C8"/>
    <w:rsid w:val="00FA7040"/>
    <w:rsid w:val="00FB23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F6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43F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43F61"/>
    <w:rPr>
      <w:sz w:val="18"/>
      <w:szCs w:val="18"/>
    </w:rPr>
  </w:style>
  <w:style w:type="paragraph" w:styleId="a4">
    <w:name w:val="footer"/>
    <w:basedOn w:val="a"/>
    <w:link w:val="Char0"/>
    <w:uiPriority w:val="99"/>
    <w:semiHidden/>
    <w:unhideWhenUsed/>
    <w:rsid w:val="00643F6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43F61"/>
    <w:rPr>
      <w:sz w:val="18"/>
      <w:szCs w:val="18"/>
    </w:rPr>
  </w:style>
  <w:style w:type="table" w:styleId="a5">
    <w:name w:val="Table Grid"/>
    <w:basedOn w:val="a1"/>
    <w:rsid w:val="00643F61"/>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656639"/>
    <w:rPr>
      <w:sz w:val="21"/>
      <w:szCs w:val="21"/>
    </w:rPr>
  </w:style>
  <w:style w:type="paragraph" w:styleId="a7">
    <w:name w:val="annotation text"/>
    <w:basedOn w:val="a"/>
    <w:link w:val="Char1"/>
    <w:uiPriority w:val="99"/>
    <w:semiHidden/>
    <w:unhideWhenUsed/>
    <w:rsid w:val="00656639"/>
    <w:pPr>
      <w:jc w:val="left"/>
    </w:pPr>
  </w:style>
  <w:style w:type="character" w:customStyle="1" w:styleId="Char1">
    <w:name w:val="批注文字 Char"/>
    <w:basedOn w:val="a0"/>
    <w:link w:val="a7"/>
    <w:uiPriority w:val="99"/>
    <w:semiHidden/>
    <w:rsid w:val="00656639"/>
    <w:rPr>
      <w:rFonts w:ascii="Times New Roman" w:eastAsia="宋体" w:hAnsi="Times New Roman" w:cs="Times New Roman"/>
      <w:szCs w:val="24"/>
    </w:rPr>
  </w:style>
  <w:style w:type="paragraph" w:styleId="a8">
    <w:name w:val="annotation subject"/>
    <w:basedOn w:val="a7"/>
    <w:next w:val="a7"/>
    <w:link w:val="Char2"/>
    <w:uiPriority w:val="99"/>
    <w:semiHidden/>
    <w:unhideWhenUsed/>
    <w:rsid w:val="00656639"/>
    <w:rPr>
      <w:b/>
      <w:bCs/>
    </w:rPr>
  </w:style>
  <w:style w:type="character" w:customStyle="1" w:styleId="Char2">
    <w:name w:val="批注主题 Char"/>
    <w:basedOn w:val="Char1"/>
    <w:link w:val="a8"/>
    <w:uiPriority w:val="99"/>
    <w:semiHidden/>
    <w:rsid w:val="00656639"/>
    <w:rPr>
      <w:b/>
      <w:bCs/>
    </w:rPr>
  </w:style>
  <w:style w:type="paragraph" w:styleId="a9">
    <w:name w:val="Balloon Text"/>
    <w:basedOn w:val="a"/>
    <w:link w:val="Char3"/>
    <w:uiPriority w:val="99"/>
    <w:semiHidden/>
    <w:unhideWhenUsed/>
    <w:rsid w:val="00656639"/>
    <w:rPr>
      <w:sz w:val="18"/>
      <w:szCs w:val="18"/>
    </w:rPr>
  </w:style>
  <w:style w:type="character" w:customStyle="1" w:styleId="Char3">
    <w:name w:val="批注框文本 Char"/>
    <w:basedOn w:val="a0"/>
    <w:link w:val="a9"/>
    <w:uiPriority w:val="99"/>
    <w:semiHidden/>
    <w:rsid w:val="00656639"/>
    <w:rPr>
      <w:rFonts w:ascii="Times New Roman" w:eastAsia="宋体" w:hAnsi="Times New Roman" w:cs="Times New Roman"/>
      <w:sz w:val="18"/>
      <w:szCs w:val="18"/>
    </w:rPr>
  </w:style>
  <w:style w:type="paragraph" w:styleId="aa">
    <w:name w:val="List Paragraph"/>
    <w:basedOn w:val="a"/>
    <w:uiPriority w:val="34"/>
    <w:qFormat/>
    <w:rsid w:val="003F13BD"/>
    <w:pPr>
      <w:ind w:firstLineChars="200" w:firstLine="420"/>
    </w:pPr>
  </w:style>
  <w:style w:type="character" w:customStyle="1" w:styleId="TimesNewRoman20CharChar">
    <w:name w:val="样式 (西文) Times New Roman (中文) 宋体 (符号) 宋体 行距: 固定值 20 磅 首行缩进:  ... Char Char"/>
    <w:link w:val="TimesNewRoman20"/>
    <w:rsid w:val="00A416BE"/>
    <w:rPr>
      <w:rFonts w:ascii="Verdana" w:eastAsia="仿宋_GB2312" w:hAnsi="宋体" w:cs="宋体"/>
      <w:sz w:val="24"/>
      <w:szCs w:val="21"/>
    </w:rPr>
  </w:style>
  <w:style w:type="paragraph" w:customStyle="1" w:styleId="TimesNewRoman20">
    <w:name w:val="样式 (西文) Times New Roman (中文) 宋体 (符号) 宋体 行距: 固定值 20 磅 首行缩进:  ..."/>
    <w:basedOn w:val="a"/>
    <w:link w:val="TimesNewRoman20CharChar"/>
    <w:rsid w:val="00A416BE"/>
    <w:pPr>
      <w:widowControl/>
      <w:spacing w:line="400" w:lineRule="exact"/>
      <w:ind w:firstLineChars="200" w:firstLine="200"/>
    </w:pPr>
    <w:rPr>
      <w:rFonts w:ascii="Verdana" w:eastAsia="仿宋_GB2312" w:hAnsi="宋体" w:cs="宋体"/>
      <w:sz w:val="24"/>
      <w:szCs w:val="21"/>
    </w:rPr>
  </w:style>
  <w:style w:type="character" w:styleId="ab">
    <w:name w:val="Hyperlink"/>
    <w:basedOn w:val="a0"/>
    <w:uiPriority w:val="99"/>
    <w:unhideWhenUsed/>
    <w:rsid w:val="00FA08C8"/>
    <w:rPr>
      <w:color w:val="0000FF" w:themeColor="hyperlink"/>
      <w:u w:val="single"/>
    </w:rPr>
  </w:style>
  <w:style w:type="paragraph" w:customStyle="1" w:styleId="A20">
    <w:name w:val="A2内文二级标题"/>
    <w:basedOn w:val="a"/>
    <w:rsid w:val="009221F2"/>
    <w:pPr>
      <w:spacing w:beforeLines="50"/>
      <w:ind w:firstLineChars="162" w:firstLine="358"/>
    </w:pPr>
    <w:rPr>
      <w:rFonts w:ascii="Arial" w:eastAsia="楷体_GB2312" w:hAnsi="Arial" w:cs="Arial"/>
      <w:b/>
      <w:sz w:val="22"/>
    </w:rPr>
  </w:style>
</w:styles>
</file>

<file path=word/webSettings.xml><?xml version="1.0" encoding="utf-8"?>
<w:webSettings xmlns:r="http://schemas.openxmlformats.org/officeDocument/2006/relationships" xmlns:w="http://schemas.openxmlformats.org/wordprocessingml/2006/main">
  <w:divs>
    <w:div w:id="81961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160</Words>
  <Characters>916</Characters>
  <Application>Microsoft Office Word</Application>
  <DocSecurity>0</DocSecurity>
  <Lines>7</Lines>
  <Paragraphs>2</Paragraphs>
  <ScaleCrop>false</ScaleCrop>
  <Company>Sky123.Org</Company>
  <LinksUpToDate>false</LinksUpToDate>
  <CharactersWithSpaces>1074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Weimy</cp:lastModifiedBy>
  <cp:revision>7</cp:revision>
  <cp:lastPrinted>2015-10-21T04:19:00Z</cp:lastPrinted>
  <dcterms:created xsi:type="dcterms:W3CDTF">2015-10-22T09:08:00Z</dcterms:created>
  <dcterms:modified xsi:type="dcterms:W3CDTF">2015-10-23T01:20:00Z</dcterms:modified>
</cp:coreProperties>
</file>